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E66" w:rsidRPr="004D2BED" w:rsidRDefault="004062E3" w:rsidP="00A95A64">
      <w:pPr>
        <w:jc w:val="center"/>
        <w:rPr>
          <w:rFonts w:ascii="Arial" w:hAnsi="Arial" w:cs="Arial"/>
          <w:b/>
          <w:sz w:val="24"/>
          <w:szCs w:val="24"/>
        </w:rPr>
      </w:pPr>
      <w:bookmarkStart w:id="0" w:name="_GoBack"/>
      <w:bookmarkEnd w:id="0"/>
      <w:r w:rsidRPr="004D2BED">
        <w:rPr>
          <w:rFonts w:ascii="Arial" w:hAnsi="Arial" w:cs="Arial"/>
          <w:b/>
          <w:sz w:val="24"/>
          <w:szCs w:val="24"/>
        </w:rPr>
        <w:t xml:space="preserve">Right to work checks and applying for settled status </w:t>
      </w:r>
      <w:r w:rsidR="00F40AA4">
        <w:rPr>
          <w:rFonts w:ascii="Arial" w:hAnsi="Arial" w:cs="Arial"/>
          <w:b/>
          <w:sz w:val="24"/>
          <w:szCs w:val="24"/>
        </w:rPr>
        <w:t xml:space="preserve">following </w:t>
      </w:r>
      <w:r w:rsidRPr="004D2BED">
        <w:rPr>
          <w:rFonts w:ascii="Arial" w:hAnsi="Arial" w:cs="Arial"/>
          <w:b/>
          <w:sz w:val="24"/>
          <w:szCs w:val="24"/>
        </w:rPr>
        <w:t>Brexit</w:t>
      </w:r>
    </w:p>
    <w:p w:rsidR="00561EFE" w:rsidRDefault="004D2BED">
      <w:pPr>
        <w:rPr>
          <w:rFonts w:ascii="Arial" w:hAnsi="Arial" w:cs="Arial"/>
          <w:sz w:val="24"/>
          <w:szCs w:val="24"/>
        </w:rPr>
      </w:pPr>
      <w:r>
        <w:rPr>
          <w:rFonts w:ascii="Arial" w:hAnsi="Arial" w:cs="Arial"/>
          <w:sz w:val="24"/>
          <w:szCs w:val="24"/>
        </w:rPr>
        <w:t xml:space="preserve">The current position that EU nationals have the automatic right to live and work in the UK will change as a result of </w:t>
      </w:r>
      <w:r w:rsidR="00E03251">
        <w:rPr>
          <w:rFonts w:ascii="Arial" w:hAnsi="Arial" w:cs="Arial"/>
          <w:sz w:val="24"/>
          <w:szCs w:val="24"/>
        </w:rPr>
        <w:t>the UK’s decision to leave the EU.</w:t>
      </w:r>
      <w:r>
        <w:rPr>
          <w:rFonts w:ascii="Arial" w:hAnsi="Arial" w:cs="Arial"/>
          <w:sz w:val="24"/>
          <w:szCs w:val="24"/>
        </w:rPr>
        <w:t xml:space="preserve"> </w:t>
      </w:r>
    </w:p>
    <w:p w:rsidR="004D2BED" w:rsidRDefault="004D2BED">
      <w:pPr>
        <w:rPr>
          <w:rFonts w:ascii="Arial" w:hAnsi="Arial" w:cs="Arial"/>
          <w:sz w:val="24"/>
          <w:szCs w:val="24"/>
        </w:rPr>
      </w:pPr>
      <w:r>
        <w:rPr>
          <w:rFonts w:ascii="Arial" w:hAnsi="Arial" w:cs="Arial"/>
          <w:sz w:val="24"/>
          <w:szCs w:val="24"/>
        </w:rPr>
        <w:t>This will mean that some employees will need to apply for “settled status” to evidence their ongoing right to live and work in the UK.</w:t>
      </w:r>
      <w:r w:rsidR="00F40AA4">
        <w:rPr>
          <w:rFonts w:ascii="Arial" w:hAnsi="Arial" w:cs="Arial"/>
          <w:sz w:val="24"/>
          <w:szCs w:val="24"/>
        </w:rPr>
        <w:t xml:space="preserve">  This guidance gives an overview of the EU Settlement Scheme and the checks employers must carry out when recruiting EU citizens following Brexit.</w:t>
      </w:r>
      <w:r w:rsidR="00D41D55">
        <w:rPr>
          <w:rFonts w:ascii="Arial" w:hAnsi="Arial" w:cs="Arial"/>
          <w:sz w:val="24"/>
          <w:szCs w:val="24"/>
        </w:rPr>
        <w:t xml:space="preserve"> This is not intended to be exhaustive guidance and employees should seek their own advice on obtaining settled status.</w:t>
      </w:r>
    </w:p>
    <w:p w:rsidR="00F40AA4" w:rsidRPr="00F40AA4" w:rsidRDefault="00F40AA4">
      <w:pPr>
        <w:rPr>
          <w:rFonts w:ascii="Arial" w:hAnsi="Arial" w:cs="Arial"/>
          <w:b/>
          <w:sz w:val="24"/>
          <w:szCs w:val="24"/>
        </w:rPr>
      </w:pPr>
      <w:r w:rsidRPr="00F40AA4">
        <w:rPr>
          <w:rFonts w:ascii="Arial" w:hAnsi="Arial" w:cs="Arial"/>
          <w:b/>
          <w:sz w:val="24"/>
          <w:szCs w:val="24"/>
        </w:rPr>
        <w:t>Right to work checks until the end of 2020</w:t>
      </w:r>
    </w:p>
    <w:p w:rsidR="00F40AA4" w:rsidRDefault="00F40AA4">
      <w:pPr>
        <w:rPr>
          <w:rFonts w:ascii="Arial" w:hAnsi="Arial" w:cs="Arial"/>
          <w:sz w:val="24"/>
          <w:szCs w:val="24"/>
        </w:rPr>
      </w:pPr>
      <w:r>
        <w:rPr>
          <w:rFonts w:ascii="Arial" w:hAnsi="Arial" w:cs="Arial"/>
          <w:sz w:val="24"/>
          <w:szCs w:val="24"/>
        </w:rPr>
        <w:t xml:space="preserve">Current right to work checks apply until the end of 2020. There will be </w:t>
      </w:r>
      <w:r w:rsidRPr="00B6299E">
        <w:rPr>
          <w:rFonts w:ascii="Arial" w:hAnsi="Arial" w:cs="Arial"/>
          <w:sz w:val="24"/>
          <w:szCs w:val="24"/>
          <w:u w:val="single"/>
        </w:rPr>
        <w:t>no change</w:t>
      </w:r>
      <w:r>
        <w:rPr>
          <w:rFonts w:ascii="Arial" w:hAnsi="Arial" w:cs="Arial"/>
          <w:sz w:val="24"/>
          <w:szCs w:val="24"/>
        </w:rPr>
        <w:t xml:space="preserve"> to the rights and status of EU Citizens living in the UK until 2021.</w:t>
      </w:r>
    </w:p>
    <w:p w:rsidR="0071303B" w:rsidRDefault="00B6299E">
      <w:pPr>
        <w:rPr>
          <w:rFonts w:ascii="Arial" w:hAnsi="Arial" w:cs="Arial"/>
          <w:sz w:val="24"/>
          <w:szCs w:val="24"/>
        </w:rPr>
      </w:pPr>
      <w:r>
        <w:rPr>
          <w:rFonts w:ascii="Arial" w:hAnsi="Arial" w:cs="Arial"/>
          <w:sz w:val="24"/>
          <w:szCs w:val="24"/>
        </w:rPr>
        <w:t>Even i</w:t>
      </w:r>
      <w:r w:rsidR="004062E3">
        <w:rPr>
          <w:rFonts w:ascii="Arial" w:hAnsi="Arial" w:cs="Arial"/>
          <w:sz w:val="24"/>
          <w:szCs w:val="24"/>
        </w:rPr>
        <w:t>f there is a no-deal Brexit</w:t>
      </w:r>
      <w:r w:rsidR="00F40AA4">
        <w:rPr>
          <w:rFonts w:ascii="Arial" w:hAnsi="Arial" w:cs="Arial"/>
          <w:sz w:val="24"/>
          <w:szCs w:val="24"/>
        </w:rPr>
        <w:t xml:space="preserve"> in March 2019</w:t>
      </w:r>
      <w:r>
        <w:rPr>
          <w:rFonts w:ascii="Arial" w:hAnsi="Arial" w:cs="Arial"/>
          <w:sz w:val="24"/>
          <w:szCs w:val="24"/>
        </w:rPr>
        <w:t xml:space="preserve">, the immigration minister has now confirmed that no additional right to work checks on EU citizens will be required. </w:t>
      </w:r>
      <w:r w:rsidR="004062E3">
        <w:rPr>
          <w:rFonts w:ascii="Arial" w:hAnsi="Arial" w:cs="Arial"/>
          <w:sz w:val="24"/>
          <w:szCs w:val="24"/>
        </w:rPr>
        <w:t xml:space="preserve"> </w:t>
      </w:r>
      <w:r>
        <w:rPr>
          <w:rFonts w:ascii="Arial" w:hAnsi="Arial" w:cs="Arial"/>
          <w:sz w:val="24"/>
          <w:szCs w:val="24"/>
        </w:rPr>
        <w:t xml:space="preserve">Any </w:t>
      </w:r>
      <w:r w:rsidR="004062E3">
        <w:rPr>
          <w:rFonts w:ascii="Arial" w:hAnsi="Arial" w:cs="Arial"/>
          <w:sz w:val="24"/>
          <w:szCs w:val="24"/>
        </w:rPr>
        <w:t>employers offering jobs to EU nationals</w:t>
      </w:r>
      <w:r>
        <w:rPr>
          <w:rFonts w:ascii="Arial" w:hAnsi="Arial" w:cs="Arial"/>
          <w:sz w:val="24"/>
          <w:szCs w:val="24"/>
        </w:rPr>
        <w:t xml:space="preserve"> </w:t>
      </w:r>
      <w:r w:rsidR="004062E3">
        <w:rPr>
          <w:rFonts w:ascii="Arial" w:hAnsi="Arial" w:cs="Arial"/>
          <w:sz w:val="24"/>
          <w:szCs w:val="24"/>
        </w:rPr>
        <w:t>post-Brexit will be expected to ensure they are eligible to work in the UK</w:t>
      </w:r>
      <w:r>
        <w:rPr>
          <w:rFonts w:ascii="Arial" w:hAnsi="Arial" w:cs="Arial"/>
          <w:sz w:val="24"/>
          <w:szCs w:val="24"/>
        </w:rPr>
        <w:t xml:space="preserve"> (using the current right to work checks)</w:t>
      </w:r>
      <w:r w:rsidR="004062E3">
        <w:rPr>
          <w:rFonts w:ascii="Arial" w:hAnsi="Arial" w:cs="Arial"/>
          <w:sz w:val="24"/>
          <w:szCs w:val="24"/>
        </w:rPr>
        <w:t>.</w:t>
      </w:r>
      <w:r w:rsidR="00F40AA4">
        <w:rPr>
          <w:rFonts w:ascii="Arial" w:hAnsi="Arial" w:cs="Arial"/>
          <w:sz w:val="24"/>
          <w:szCs w:val="24"/>
        </w:rPr>
        <w:t xml:space="preserve">  </w:t>
      </w:r>
      <w:r>
        <w:rPr>
          <w:rFonts w:ascii="Arial" w:hAnsi="Arial" w:cs="Arial"/>
          <w:sz w:val="24"/>
          <w:szCs w:val="24"/>
        </w:rPr>
        <w:t>There will be no need for employers to differentiate between recent arrivals in the UK and settled residents</w:t>
      </w:r>
      <w:r w:rsidR="0071303B">
        <w:rPr>
          <w:rFonts w:ascii="Arial" w:hAnsi="Arial" w:cs="Arial"/>
          <w:sz w:val="24"/>
          <w:szCs w:val="24"/>
        </w:rPr>
        <w:t xml:space="preserve"> when carrying out such checks</w:t>
      </w:r>
      <w:r>
        <w:rPr>
          <w:rFonts w:ascii="Arial" w:hAnsi="Arial" w:cs="Arial"/>
          <w:sz w:val="24"/>
          <w:szCs w:val="24"/>
        </w:rPr>
        <w:t>.</w:t>
      </w:r>
    </w:p>
    <w:p w:rsidR="00F40AA4" w:rsidRPr="00F40AA4" w:rsidRDefault="00F40AA4">
      <w:pPr>
        <w:rPr>
          <w:rFonts w:ascii="Arial" w:hAnsi="Arial" w:cs="Arial"/>
          <w:b/>
          <w:sz w:val="24"/>
          <w:szCs w:val="24"/>
        </w:rPr>
      </w:pPr>
      <w:r w:rsidRPr="00F40AA4">
        <w:rPr>
          <w:rFonts w:ascii="Arial" w:hAnsi="Arial" w:cs="Arial"/>
          <w:b/>
          <w:sz w:val="24"/>
          <w:szCs w:val="24"/>
        </w:rPr>
        <w:t>What is the EU Settlement Scheme?</w:t>
      </w:r>
    </w:p>
    <w:p w:rsidR="003970AD" w:rsidRPr="003970AD" w:rsidRDefault="003970AD" w:rsidP="003970AD">
      <w:pPr>
        <w:rPr>
          <w:rFonts w:ascii="Arial" w:hAnsi="Arial" w:cs="Arial"/>
          <w:sz w:val="24"/>
          <w:szCs w:val="24"/>
        </w:rPr>
      </w:pPr>
      <w:r w:rsidRPr="003970AD">
        <w:rPr>
          <w:rFonts w:ascii="Arial" w:hAnsi="Arial" w:cs="Arial"/>
          <w:sz w:val="24"/>
          <w:szCs w:val="24"/>
        </w:rPr>
        <w:t>If EU citizens want to stay in the UK beyond 31 December 2020, they and their family members will need to apply to the EU Settlement Scheme</w:t>
      </w:r>
      <w:r>
        <w:rPr>
          <w:rFonts w:ascii="Arial" w:hAnsi="Arial" w:cs="Arial"/>
          <w:sz w:val="24"/>
          <w:szCs w:val="24"/>
        </w:rPr>
        <w:t xml:space="preserve"> (“the Scheme”).</w:t>
      </w:r>
      <w:r w:rsidRPr="003970AD">
        <w:rPr>
          <w:rFonts w:ascii="Arial" w:hAnsi="Arial" w:cs="Arial"/>
          <w:sz w:val="24"/>
          <w:szCs w:val="24"/>
        </w:rPr>
        <w:t xml:space="preserve"> </w:t>
      </w:r>
    </w:p>
    <w:p w:rsidR="003970AD" w:rsidRDefault="003970AD" w:rsidP="003970AD">
      <w:pPr>
        <w:rPr>
          <w:rFonts w:ascii="Arial" w:hAnsi="Arial" w:cs="Arial"/>
          <w:sz w:val="24"/>
          <w:szCs w:val="24"/>
        </w:rPr>
      </w:pPr>
      <w:r w:rsidRPr="003970AD">
        <w:rPr>
          <w:rFonts w:ascii="Arial" w:hAnsi="Arial" w:cs="Arial"/>
          <w:sz w:val="24"/>
          <w:szCs w:val="24"/>
        </w:rPr>
        <w:t xml:space="preserve">The Scheme will allow </w:t>
      </w:r>
      <w:r>
        <w:rPr>
          <w:rFonts w:ascii="Arial" w:hAnsi="Arial" w:cs="Arial"/>
          <w:sz w:val="24"/>
          <w:szCs w:val="24"/>
        </w:rPr>
        <w:t>the EU citizen and their</w:t>
      </w:r>
      <w:r w:rsidRPr="003970AD">
        <w:rPr>
          <w:rFonts w:ascii="Arial" w:hAnsi="Arial" w:cs="Arial"/>
          <w:sz w:val="24"/>
          <w:szCs w:val="24"/>
        </w:rPr>
        <w:t xml:space="preserve"> family members to continue to live and work in the UK. It will mean </w:t>
      </w:r>
      <w:r>
        <w:rPr>
          <w:rFonts w:ascii="Arial" w:hAnsi="Arial" w:cs="Arial"/>
          <w:sz w:val="24"/>
          <w:szCs w:val="24"/>
        </w:rPr>
        <w:t>they</w:t>
      </w:r>
      <w:r w:rsidRPr="003970AD">
        <w:rPr>
          <w:rFonts w:ascii="Arial" w:hAnsi="Arial" w:cs="Arial"/>
          <w:sz w:val="24"/>
          <w:szCs w:val="24"/>
        </w:rPr>
        <w:t xml:space="preserve"> are eligible for: </w:t>
      </w:r>
    </w:p>
    <w:p w:rsidR="0071303B" w:rsidRPr="0071303B" w:rsidRDefault="003970AD" w:rsidP="0071303B">
      <w:pPr>
        <w:rPr>
          <w:rFonts w:ascii="Arial" w:hAnsi="Arial" w:cs="Arial"/>
          <w:sz w:val="24"/>
          <w:szCs w:val="24"/>
        </w:rPr>
      </w:pPr>
      <w:r w:rsidRPr="0071303B">
        <w:rPr>
          <w:sz w:val="24"/>
          <w:szCs w:val="24"/>
        </w:rPr>
        <w:t xml:space="preserve">• </w:t>
      </w:r>
      <w:r w:rsidRPr="0071303B">
        <w:rPr>
          <w:rFonts w:ascii="Arial" w:hAnsi="Arial" w:cs="Arial"/>
          <w:sz w:val="24"/>
          <w:szCs w:val="24"/>
        </w:rPr>
        <w:t>public services, such as healthcare and schools;</w:t>
      </w:r>
    </w:p>
    <w:p w:rsidR="003970AD" w:rsidRPr="0071303B" w:rsidRDefault="003970AD" w:rsidP="0071303B">
      <w:pPr>
        <w:rPr>
          <w:rFonts w:ascii="Arial" w:hAnsi="Arial" w:cs="Arial"/>
          <w:sz w:val="24"/>
          <w:szCs w:val="24"/>
        </w:rPr>
      </w:pPr>
      <w:r w:rsidRPr="0071303B">
        <w:rPr>
          <w:rFonts w:ascii="Arial" w:hAnsi="Arial" w:cs="Arial"/>
          <w:sz w:val="24"/>
          <w:szCs w:val="24"/>
        </w:rPr>
        <w:t xml:space="preserve">• public funds and pensions; and </w:t>
      </w:r>
    </w:p>
    <w:p w:rsidR="003970AD" w:rsidRPr="0071303B" w:rsidRDefault="003970AD" w:rsidP="0071303B">
      <w:pPr>
        <w:rPr>
          <w:rFonts w:ascii="Arial" w:hAnsi="Arial" w:cs="Arial"/>
          <w:sz w:val="24"/>
          <w:szCs w:val="24"/>
        </w:rPr>
      </w:pPr>
      <w:r w:rsidRPr="0071303B">
        <w:rPr>
          <w:rFonts w:ascii="Arial" w:hAnsi="Arial" w:cs="Arial"/>
          <w:sz w:val="24"/>
          <w:szCs w:val="24"/>
        </w:rPr>
        <w:t xml:space="preserve">• British citizenship, if they want to apply and meet the requirements. </w:t>
      </w:r>
    </w:p>
    <w:p w:rsidR="001A0BD7" w:rsidRPr="001A0BD7" w:rsidRDefault="001A0BD7">
      <w:pPr>
        <w:rPr>
          <w:rFonts w:ascii="Arial" w:hAnsi="Arial" w:cs="Arial"/>
          <w:b/>
          <w:sz w:val="24"/>
          <w:szCs w:val="24"/>
        </w:rPr>
      </w:pPr>
      <w:r w:rsidRPr="001A0BD7">
        <w:rPr>
          <w:rFonts w:ascii="Arial" w:hAnsi="Arial" w:cs="Arial"/>
          <w:b/>
          <w:sz w:val="24"/>
          <w:szCs w:val="24"/>
        </w:rPr>
        <w:t>Who needs to apply?</w:t>
      </w:r>
    </w:p>
    <w:p w:rsidR="001A0BD7" w:rsidRPr="001A0BD7" w:rsidRDefault="001A0BD7" w:rsidP="001A0BD7">
      <w:pPr>
        <w:pStyle w:val="NormalWeb"/>
        <w:rPr>
          <w:rFonts w:ascii="Arial" w:hAnsi="Arial" w:cs="Arial"/>
          <w:lang w:val="en"/>
        </w:rPr>
      </w:pPr>
      <w:r>
        <w:rPr>
          <w:rFonts w:ascii="Arial" w:hAnsi="Arial" w:cs="Arial"/>
          <w:lang w:val="en"/>
        </w:rPr>
        <w:t>EU citizens from all member states can apply. They</w:t>
      </w:r>
      <w:r w:rsidRPr="001A0BD7">
        <w:rPr>
          <w:rFonts w:ascii="Arial" w:hAnsi="Arial" w:cs="Arial"/>
          <w:lang w:val="en"/>
        </w:rPr>
        <w:t xml:space="preserve"> will </w:t>
      </w:r>
      <w:r w:rsidRPr="0027096C">
        <w:rPr>
          <w:rFonts w:ascii="Arial" w:hAnsi="Arial" w:cs="Arial"/>
          <w:u w:val="single"/>
          <w:lang w:val="en"/>
        </w:rPr>
        <w:t>not</w:t>
      </w:r>
      <w:r w:rsidRPr="001A0BD7">
        <w:rPr>
          <w:rFonts w:ascii="Arial" w:hAnsi="Arial" w:cs="Arial"/>
          <w:lang w:val="en"/>
        </w:rPr>
        <w:t xml:space="preserve"> need to apply if:</w:t>
      </w:r>
    </w:p>
    <w:p w:rsidR="001A0BD7" w:rsidRPr="001A0BD7" w:rsidRDefault="001A0BD7" w:rsidP="001A0BD7">
      <w:pPr>
        <w:numPr>
          <w:ilvl w:val="0"/>
          <w:numId w:val="5"/>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 xml:space="preserve">They are </w:t>
      </w:r>
      <w:r w:rsidRPr="001A0BD7">
        <w:rPr>
          <w:rFonts w:ascii="Arial" w:hAnsi="Arial" w:cs="Arial"/>
          <w:sz w:val="24"/>
          <w:szCs w:val="24"/>
          <w:lang w:val="en"/>
        </w:rPr>
        <w:t>an Irish citizen</w:t>
      </w:r>
    </w:p>
    <w:p w:rsidR="001A0BD7" w:rsidRPr="001A0BD7" w:rsidRDefault="001A0BD7" w:rsidP="001A0BD7">
      <w:pPr>
        <w:numPr>
          <w:ilvl w:val="0"/>
          <w:numId w:val="5"/>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They have</w:t>
      </w:r>
      <w:r w:rsidRPr="001A0BD7">
        <w:rPr>
          <w:rFonts w:ascii="Arial" w:hAnsi="Arial" w:cs="Arial"/>
          <w:sz w:val="24"/>
          <w:szCs w:val="24"/>
          <w:lang w:val="en"/>
        </w:rPr>
        <w:t xml:space="preserve"> indefinite leave to remain in the UK</w:t>
      </w:r>
    </w:p>
    <w:p w:rsidR="001A0BD7" w:rsidRPr="00B6299E" w:rsidRDefault="001A0BD7" w:rsidP="001A0BD7">
      <w:pPr>
        <w:numPr>
          <w:ilvl w:val="0"/>
          <w:numId w:val="5"/>
        </w:numPr>
        <w:spacing w:before="100" w:beforeAutospacing="1" w:after="100" w:afterAutospacing="1" w:line="240" w:lineRule="auto"/>
        <w:rPr>
          <w:rFonts w:ascii="Arial" w:hAnsi="Arial" w:cs="Arial"/>
          <w:sz w:val="24"/>
          <w:szCs w:val="24"/>
        </w:rPr>
      </w:pPr>
      <w:r>
        <w:rPr>
          <w:rFonts w:ascii="Arial" w:hAnsi="Arial" w:cs="Arial"/>
          <w:sz w:val="24"/>
          <w:szCs w:val="24"/>
          <w:lang w:val="en"/>
        </w:rPr>
        <w:t>They</w:t>
      </w:r>
      <w:r w:rsidRPr="001A0BD7">
        <w:rPr>
          <w:rFonts w:ascii="Arial" w:hAnsi="Arial" w:cs="Arial"/>
          <w:sz w:val="24"/>
          <w:szCs w:val="24"/>
          <w:lang w:val="en"/>
        </w:rPr>
        <w:t xml:space="preserve"> have indefinite leave to enter the UK - for example, </w:t>
      </w:r>
      <w:r>
        <w:rPr>
          <w:rFonts w:ascii="Arial" w:hAnsi="Arial" w:cs="Arial"/>
          <w:sz w:val="24"/>
          <w:szCs w:val="24"/>
          <w:lang w:val="en"/>
        </w:rPr>
        <w:t>they</w:t>
      </w:r>
      <w:r w:rsidRPr="001A0BD7">
        <w:rPr>
          <w:rFonts w:ascii="Arial" w:hAnsi="Arial" w:cs="Arial"/>
          <w:sz w:val="24"/>
          <w:szCs w:val="24"/>
          <w:lang w:val="en"/>
        </w:rPr>
        <w:t xml:space="preserve"> have a </w:t>
      </w:r>
      <w:hyperlink r:id="rId5" w:history="1">
        <w:r w:rsidRPr="00B6299E">
          <w:rPr>
            <w:rFonts w:ascii="Arial" w:hAnsi="Arial" w:cs="Arial"/>
            <w:sz w:val="24"/>
            <w:szCs w:val="24"/>
          </w:rPr>
          <w:t>Returning Resident visa</w:t>
        </w:r>
      </w:hyperlink>
      <w:r w:rsidRPr="00B6299E">
        <w:rPr>
          <w:rFonts w:ascii="Arial" w:hAnsi="Arial" w:cs="Arial"/>
          <w:sz w:val="24"/>
          <w:szCs w:val="24"/>
        </w:rPr>
        <w:t xml:space="preserve"> </w:t>
      </w:r>
    </w:p>
    <w:p w:rsidR="001A0BD7" w:rsidRDefault="001A0BD7" w:rsidP="001A0BD7">
      <w:pPr>
        <w:pStyle w:val="NormalWeb"/>
        <w:rPr>
          <w:rFonts w:ascii="Arial" w:hAnsi="Arial" w:cs="Arial"/>
          <w:lang w:val="en"/>
        </w:rPr>
      </w:pPr>
      <w:r w:rsidRPr="001A0BD7">
        <w:rPr>
          <w:rFonts w:ascii="Arial" w:hAnsi="Arial" w:cs="Arial"/>
          <w:lang w:val="en"/>
        </w:rPr>
        <w:t xml:space="preserve">However, </w:t>
      </w:r>
      <w:r w:rsidR="00787DDE">
        <w:rPr>
          <w:rFonts w:ascii="Arial" w:hAnsi="Arial" w:cs="Arial"/>
          <w:lang w:val="en"/>
        </w:rPr>
        <w:t xml:space="preserve">all </w:t>
      </w:r>
      <w:r w:rsidRPr="001A0BD7">
        <w:rPr>
          <w:rFonts w:ascii="Arial" w:hAnsi="Arial" w:cs="Arial"/>
          <w:lang w:val="en"/>
        </w:rPr>
        <w:t>family members</w:t>
      </w:r>
      <w:r w:rsidR="000916F4">
        <w:rPr>
          <w:rFonts w:ascii="Arial" w:hAnsi="Arial" w:cs="Arial"/>
          <w:lang w:val="en"/>
        </w:rPr>
        <w:t xml:space="preserve"> </w:t>
      </w:r>
      <w:r w:rsidRPr="001A0BD7">
        <w:rPr>
          <w:rFonts w:ascii="Arial" w:hAnsi="Arial" w:cs="Arial"/>
          <w:lang w:val="en"/>
        </w:rPr>
        <w:t>from outside the UK and Ireland will need to apply.</w:t>
      </w:r>
      <w:r w:rsidR="00A95A64">
        <w:rPr>
          <w:rFonts w:ascii="Arial" w:hAnsi="Arial" w:cs="Arial"/>
          <w:lang w:val="en"/>
        </w:rPr>
        <w:t xml:space="preserve"> </w:t>
      </w:r>
      <w:r w:rsidRPr="001A0BD7">
        <w:rPr>
          <w:rFonts w:ascii="Arial" w:hAnsi="Arial" w:cs="Arial"/>
          <w:lang w:val="en"/>
        </w:rPr>
        <w:t>Rights for citizens of Norway, Iceland, Liechtenstein and Switzerland are still being negotiated.</w:t>
      </w:r>
    </w:p>
    <w:p w:rsidR="000916F4" w:rsidRPr="000916F4" w:rsidRDefault="000916F4" w:rsidP="001A0BD7">
      <w:pPr>
        <w:pStyle w:val="NormalWeb"/>
        <w:rPr>
          <w:rFonts w:ascii="Arial" w:hAnsi="Arial" w:cs="Arial"/>
          <w:b/>
          <w:lang w:val="en"/>
        </w:rPr>
      </w:pPr>
      <w:r w:rsidRPr="000916F4">
        <w:rPr>
          <w:rFonts w:ascii="Arial" w:hAnsi="Arial" w:cs="Arial"/>
          <w:b/>
          <w:lang w:val="en"/>
        </w:rPr>
        <w:lastRenderedPageBreak/>
        <w:t>Eligibility for settled status</w:t>
      </w:r>
    </w:p>
    <w:p w:rsidR="000916F4" w:rsidRPr="000916F4" w:rsidRDefault="000916F4" w:rsidP="000916F4">
      <w:pPr>
        <w:spacing w:before="100" w:beforeAutospacing="1" w:after="100" w:afterAutospacing="1" w:line="240" w:lineRule="auto"/>
        <w:rPr>
          <w:rFonts w:ascii="Arial" w:eastAsia="Times New Roman" w:hAnsi="Arial" w:cs="Arial"/>
          <w:sz w:val="24"/>
          <w:szCs w:val="24"/>
          <w:lang w:val="en" w:eastAsia="en-GB"/>
        </w:rPr>
      </w:pPr>
      <w:r w:rsidRPr="000916F4">
        <w:rPr>
          <w:rFonts w:ascii="Arial" w:eastAsia="Times New Roman" w:hAnsi="Arial" w:cs="Arial"/>
          <w:sz w:val="24"/>
          <w:szCs w:val="24"/>
          <w:lang w:val="en" w:eastAsia="en-GB"/>
        </w:rPr>
        <w:t xml:space="preserve">To be eligible for settled status, </w:t>
      </w:r>
      <w:r>
        <w:rPr>
          <w:rFonts w:ascii="Arial" w:eastAsia="Times New Roman" w:hAnsi="Arial" w:cs="Arial"/>
          <w:sz w:val="24"/>
          <w:szCs w:val="24"/>
          <w:lang w:val="en" w:eastAsia="en-GB"/>
        </w:rPr>
        <w:t>the individual will</w:t>
      </w:r>
      <w:r w:rsidRPr="000916F4">
        <w:rPr>
          <w:rFonts w:ascii="Arial" w:eastAsia="Times New Roman" w:hAnsi="Arial" w:cs="Arial"/>
          <w:sz w:val="24"/>
          <w:szCs w:val="24"/>
          <w:lang w:val="en" w:eastAsia="en-GB"/>
        </w:rPr>
        <w:t xml:space="preserve"> usually need to:</w:t>
      </w:r>
    </w:p>
    <w:p w:rsidR="000916F4" w:rsidRPr="000916F4" w:rsidRDefault="000916F4" w:rsidP="000916F4">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0916F4">
        <w:rPr>
          <w:rFonts w:ascii="Arial" w:eastAsia="Times New Roman" w:hAnsi="Arial" w:cs="Arial"/>
          <w:sz w:val="24"/>
          <w:szCs w:val="24"/>
          <w:lang w:val="en" w:eastAsia="en-GB"/>
        </w:rPr>
        <w:t>be an EU citizen, or a family member of an EU citizen</w:t>
      </w:r>
    </w:p>
    <w:p w:rsidR="000916F4" w:rsidRPr="000916F4" w:rsidRDefault="000916F4" w:rsidP="000916F4">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0916F4">
        <w:rPr>
          <w:rFonts w:ascii="Arial" w:eastAsia="Times New Roman" w:hAnsi="Arial" w:cs="Arial"/>
          <w:sz w:val="24"/>
          <w:szCs w:val="24"/>
          <w:lang w:val="en" w:eastAsia="en-GB"/>
        </w:rPr>
        <w:t>have been living in the UK continuously for 5 years (‘continuous residence’)</w:t>
      </w:r>
    </w:p>
    <w:p w:rsidR="000916F4" w:rsidRPr="000916F4" w:rsidRDefault="000916F4" w:rsidP="000916F4">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0916F4">
        <w:rPr>
          <w:rFonts w:ascii="Arial" w:eastAsia="Times New Roman" w:hAnsi="Arial" w:cs="Arial"/>
          <w:sz w:val="24"/>
          <w:szCs w:val="24"/>
          <w:lang w:val="en" w:eastAsia="en-GB"/>
        </w:rPr>
        <w:t>have started living in the UK by 31 December 2020</w:t>
      </w:r>
    </w:p>
    <w:p w:rsidR="000916F4" w:rsidRPr="000916F4" w:rsidRDefault="000916F4" w:rsidP="000916F4">
      <w:pPr>
        <w:spacing w:before="100" w:beforeAutospacing="1" w:after="100" w:afterAutospacing="1" w:line="240" w:lineRule="auto"/>
        <w:rPr>
          <w:rFonts w:ascii="Arial" w:eastAsia="Times New Roman" w:hAnsi="Arial" w:cs="Arial"/>
          <w:sz w:val="24"/>
          <w:szCs w:val="24"/>
          <w:lang w:val="en" w:eastAsia="en-GB"/>
        </w:rPr>
      </w:pPr>
      <w:r w:rsidRPr="000916F4">
        <w:rPr>
          <w:rFonts w:ascii="Arial" w:eastAsia="Times New Roman" w:hAnsi="Arial" w:cs="Arial"/>
          <w:sz w:val="24"/>
          <w:szCs w:val="24"/>
          <w:lang w:val="en" w:eastAsia="en-GB"/>
        </w:rPr>
        <w:t xml:space="preserve">If </w:t>
      </w:r>
      <w:r>
        <w:rPr>
          <w:rFonts w:ascii="Arial" w:eastAsia="Times New Roman" w:hAnsi="Arial" w:cs="Arial"/>
          <w:sz w:val="24"/>
          <w:szCs w:val="24"/>
          <w:lang w:val="en" w:eastAsia="en-GB"/>
        </w:rPr>
        <w:t xml:space="preserve">they have </w:t>
      </w:r>
      <w:r w:rsidRPr="000916F4">
        <w:rPr>
          <w:rFonts w:ascii="Arial" w:eastAsia="Times New Roman" w:hAnsi="Arial" w:cs="Arial"/>
          <w:sz w:val="24"/>
          <w:szCs w:val="24"/>
          <w:lang w:val="en" w:eastAsia="en-GB"/>
        </w:rPr>
        <w:t xml:space="preserve">lived in the UK for less than 5 years, </w:t>
      </w:r>
      <w:r>
        <w:rPr>
          <w:rFonts w:ascii="Arial" w:eastAsia="Times New Roman" w:hAnsi="Arial" w:cs="Arial"/>
          <w:sz w:val="24"/>
          <w:szCs w:val="24"/>
          <w:lang w:val="en" w:eastAsia="en-GB"/>
        </w:rPr>
        <w:t>they will</w:t>
      </w:r>
      <w:r w:rsidRPr="000916F4">
        <w:rPr>
          <w:rFonts w:ascii="Arial" w:eastAsia="Times New Roman" w:hAnsi="Arial" w:cs="Arial"/>
          <w:sz w:val="24"/>
          <w:szCs w:val="24"/>
          <w:lang w:val="en" w:eastAsia="en-GB"/>
        </w:rPr>
        <w:t xml:space="preserve"> generally be eligible for ‘pre-settled status’ instead.</w:t>
      </w:r>
    </w:p>
    <w:p w:rsidR="0027096C" w:rsidRDefault="000916F4" w:rsidP="000916F4">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They will</w:t>
      </w:r>
      <w:r w:rsidRPr="000916F4">
        <w:rPr>
          <w:rFonts w:ascii="Arial" w:eastAsia="Times New Roman" w:hAnsi="Arial" w:cs="Arial"/>
          <w:sz w:val="24"/>
          <w:szCs w:val="24"/>
          <w:lang w:val="en" w:eastAsia="en-GB"/>
        </w:rPr>
        <w:t xml:space="preserve"> need to apply even if </w:t>
      </w:r>
      <w:r>
        <w:rPr>
          <w:rFonts w:ascii="Arial" w:eastAsia="Times New Roman" w:hAnsi="Arial" w:cs="Arial"/>
          <w:sz w:val="24"/>
          <w:szCs w:val="24"/>
          <w:lang w:val="en" w:eastAsia="en-GB"/>
        </w:rPr>
        <w:t>they are</w:t>
      </w:r>
      <w:r w:rsidRPr="000916F4">
        <w:rPr>
          <w:rFonts w:ascii="Arial" w:eastAsia="Times New Roman" w:hAnsi="Arial" w:cs="Arial"/>
          <w:sz w:val="24"/>
          <w:szCs w:val="24"/>
          <w:lang w:val="en" w:eastAsia="en-GB"/>
        </w:rPr>
        <w:t xml:space="preserve"> an EU citizen married to a British citizen.</w:t>
      </w:r>
      <w:r w:rsidR="0071303B">
        <w:rPr>
          <w:rFonts w:ascii="Arial" w:eastAsia="Times New Roman" w:hAnsi="Arial" w:cs="Arial"/>
          <w:sz w:val="24"/>
          <w:szCs w:val="24"/>
          <w:lang w:val="en" w:eastAsia="en-GB"/>
        </w:rPr>
        <w:t xml:space="preserve"> </w:t>
      </w:r>
      <w:r w:rsidR="0027096C">
        <w:rPr>
          <w:rFonts w:ascii="Arial" w:eastAsia="Times New Roman" w:hAnsi="Arial" w:cs="Arial"/>
          <w:sz w:val="24"/>
          <w:szCs w:val="24"/>
          <w:lang w:val="en" w:eastAsia="en-GB"/>
        </w:rPr>
        <w:t>Further details on eligibility are available from:</w:t>
      </w:r>
      <w:r w:rsidR="00380E90">
        <w:rPr>
          <w:rFonts w:ascii="Arial" w:eastAsia="Times New Roman" w:hAnsi="Arial" w:cs="Arial"/>
          <w:sz w:val="24"/>
          <w:szCs w:val="24"/>
          <w:lang w:val="en" w:eastAsia="en-GB"/>
        </w:rPr>
        <w:t xml:space="preserve"> </w:t>
      </w:r>
      <w:hyperlink r:id="rId6" w:history="1">
        <w:r w:rsidR="0027096C" w:rsidRPr="008B2C59">
          <w:rPr>
            <w:rStyle w:val="Hyperlink"/>
            <w:rFonts w:ascii="Arial" w:eastAsia="Times New Roman" w:hAnsi="Arial" w:cs="Arial"/>
            <w:sz w:val="24"/>
            <w:szCs w:val="24"/>
            <w:lang w:val="en" w:eastAsia="en-GB"/>
          </w:rPr>
          <w:t>https://www.gov.uk/settled-status-eu-citizens-families/eligibility</w:t>
        </w:r>
      </w:hyperlink>
    </w:p>
    <w:p w:rsidR="003970AD" w:rsidRPr="003970AD" w:rsidRDefault="003970AD">
      <w:pPr>
        <w:rPr>
          <w:rFonts w:ascii="Arial" w:hAnsi="Arial" w:cs="Arial"/>
          <w:b/>
          <w:sz w:val="24"/>
          <w:szCs w:val="24"/>
        </w:rPr>
      </w:pPr>
      <w:r w:rsidRPr="003970AD">
        <w:rPr>
          <w:rFonts w:ascii="Arial" w:hAnsi="Arial" w:cs="Arial"/>
          <w:b/>
          <w:sz w:val="24"/>
          <w:szCs w:val="24"/>
        </w:rPr>
        <w:t>Timescales</w:t>
      </w:r>
    </w:p>
    <w:p w:rsidR="003970AD" w:rsidRDefault="003970AD" w:rsidP="003970AD">
      <w:pPr>
        <w:rPr>
          <w:rFonts w:ascii="Arial" w:hAnsi="Arial" w:cs="Arial"/>
          <w:sz w:val="24"/>
          <w:szCs w:val="24"/>
        </w:rPr>
      </w:pPr>
      <w:r w:rsidRPr="003970AD">
        <w:rPr>
          <w:rFonts w:ascii="Arial" w:hAnsi="Arial" w:cs="Arial"/>
          <w:sz w:val="24"/>
          <w:szCs w:val="24"/>
        </w:rPr>
        <w:t xml:space="preserve">The Scheme will be phased in later this year, and will gradually open more widely until it is fully open by the end of March 2019. </w:t>
      </w:r>
    </w:p>
    <w:p w:rsidR="003970AD" w:rsidRPr="003970AD" w:rsidRDefault="003970AD" w:rsidP="003970AD">
      <w:pPr>
        <w:rPr>
          <w:rFonts w:ascii="Arial" w:hAnsi="Arial" w:cs="Arial"/>
          <w:sz w:val="24"/>
          <w:szCs w:val="24"/>
        </w:rPr>
      </w:pPr>
      <w:r>
        <w:rPr>
          <w:rFonts w:ascii="Arial" w:hAnsi="Arial" w:cs="Arial"/>
          <w:sz w:val="24"/>
          <w:szCs w:val="24"/>
        </w:rPr>
        <w:t xml:space="preserve">Residents from EU member states have a </w:t>
      </w:r>
      <w:r w:rsidR="00561EFE">
        <w:rPr>
          <w:rFonts w:ascii="Arial" w:hAnsi="Arial" w:cs="Arial"/>
          <w:sz w:val="24"/>
          <w:szCs w:val="24"/>
        </w:rPr>
        <w:t>deadline</w:t>
      </w:r>
      <w:r>
        <w:rPr>
          <w:rFonts w:ascii="Arial" w:hAnsi="Arial" w:cs="Arial"/>
          <w:sz w:val="24"/>
          <w:szCs w:val="24"/>
        </w:rPr>
        <w:t xml:space="preserve"> to apply for “settled status” which will then prove their right to remain and work in the UK.  T</w:t>
      </w:r>
      <w:r w:rsidRPr="003970AD">
        <w:rPr>
          <w:rFonts w:ascii="Arial" w:hAnsi="Arial" w:cs="Arial"/>
          <w:sz w:val="24"/>
          <w:szCs w:val="24"/>
        </w:rPr>
        <w:t xml:space="preserve">hose who are resident </w:t>
      </w:r>
      <w:r w:rsidR="00561EFE">
        <w:rPr>
          <w:rFonts w:ascii="Arial" w:hAnsi="Arial" w:cs="Arial"/>
          <w:sz w:val="24"/>
          <w:szCs w:val="24"/>
        </w:rPr>
        <w:t>in the UK</w:t>
      </w:r>
      <w:r w:rsidRPr="003970AD">
        <w:rPr>
          <w:rFonts w:ascii="Arial" w:hAnsi="Arial" w:cs="Arial"/>
          <w:sz w:val="24"/>
          <w:szCs w:val="24"/>
        </w:rPr>
        <w:t xml:space="preserve"> by 31 December 2020 will have until </w:t>
      </w:r>
      <w:r w:rsidRPr="00561EFE">
        <w:rPr>
          <w:rFonts w:ascii="Arial" w:hAnsi="Arial" w:cs="Arial"/>
          <w:b/>
          <w:sz w:val="24"/>
          <w:szCs w:val="24"/>
        </w:rPr>
        <w:t>30 June 2021</w:t>
      </w:r>
      <w:r w:rsidRPr="003970AD">
        <w:rPr>
          <w:rFonts w:ascii="Arial" w:hAnsi="Arial" w:cs="Arial"/>
          <w:sz w:val="24"/>
          <w:szCs w:val="24"/>
        </w:rPr>
        <w:t xml:space="preserve"> to make an application. </w:t>
      </w:r>
      <w:r w:rsidR="00561EFE">
        <w:rPr>
          <w:rFonts w:ascii="Arial" w:hAnsi="Arial" w:cs="Arial"/>
          <w:sz w:val="24"/>
          <w:szCs w:val="24"/>
        </w:rPr>
        <w:t xml:space="preserve">Their </w:t>
      </w:r>
      <w:r w:rsidRPr="003970AD">
        <w:rPr>
          <w:rFonts w:ascii="Arial" w:hAnsi="Arial" w:cs="Arial"/>
          <w:sz w:val="24"/>
          <w:szCs w:val="24"/>
        </w:rPr>
        <w:t xml:space="preserve">rights will remain unchanged until then, provided that </w:t>
      </w:r>
      <w:r w:rsidR="00561EFE">
        <w:rPr>
          <w:rFonts w:ascii="Arial" w:hAnsi="Arial" w:cs="Arial"/>
          <w:sz w:val="24"/>
          <w:szCs w:val="24"/>
        </w:rPr>
        <w:t>they</w:t>
      </w:r>
      <w:r w:rsidRPr="003970AD">
        <w:rPr>
          <w:rFonts w:ascii="Arial" w:hAnsi="Arial" w:cs="Arial"/>
          <w:sz w:val="24"/>
          <w:szCs w:val="24"/>
        </w:rPr>
        <w:t xml:space="preserve"> were resident in the UK by 31 December 2020. </w:t>
      </w:r>
    </w:p>
    <w:p w:rsidR="004D2BED" w:rsidRDefault="004D2BED">
      <w:pPr>
        <w:rPr>
          <w:rFonts w:ascii="Arial" w:hAnsi="Arial" w:cs="Arial"/>
          <w:sz w:val="24"/>
          <w:szCs w:val="24"/>
        </w:rPr>
      </w:pPr>
      <w:r>
        <w:rPr>
          <w:rFonts w:ascii="Arial" w:hAnsi="Arial" w:cs="Arial"/>
          <w:sz w:val="24"/>
          <w:szCs w:val="24"/>
        </w:rPr>
        <w:t xml:space="preserve">It is estimated that 3.5 million people will need to go through this process once it has been fully opened (which is due by March 2019).  </w:t>
      </w:r>
      <w:r w:rsidR="00561EFE">
        <w:rPr>
          <w:rFonts w:ascii="Arial" w:hAnsi="Arial" w:cs="Arial"/>
          <w:sz w:val="24"/>
          <w:szCs w:val="24"/>
        </w:rPr>
        <w:t>It may therefore be advisable to apply as early as possible.</w:t>
      </w:r>
    </w:p>
    <w:p w:rsidR="00561EFE" w:rsidRPr="00561EFE" w:rsidRDefault="00561EFE" w:rsidP="00561EFE">
      <w:pPr>
        <w:rPr>
          <w:rFonts w:ascii="Arial" w:hAnsi="Arial" w:cs="Arial"/>
          <w:b/>
          <w:sz w:val="24"/>
          <w:szCs w:val="24"/>
        </w:rPr>
      </w:pPr>
      <w:r w:rsidRPr="00561EFE">
        <w:rPr>
          <w:rFonts w:ascii="Arial" w:hAnsi="Arial" w:cs="Arial"/>
          <w:b/>
          <w:sz w:val="24"/>
          <w:szCs w:val="24"/>
        </w:rPr>
        <w:t>Employer responsibilities</w:t>
      </w:r>
    </w:p>
    <w:p w:rsidR="0071303B" w:rsidRDefault="00561EFE" w:rsidP="0071303B">
      <w:pPr>
        <w:rPr>
          <w:rFonts w:ascii="Arial" w:hAnsi="Arial" w:cs="Arial"/>
          <w:sz w:val="24"/>
          <w:szCs w:val="24"/>
        </w:rPr>
      </w:pPr>
      <w:r>
        <w:rPr>
          <w:rFonts w:ascii="Arial" w:hAnsi="Arial" w:cs="Arial"/>
          <w:sz w:val="24"/>
          <w:szCs w:val="24"/>
        </w:rPr>
        <w:t xml:space="preserve">Although there is no legal obligation to communicate information about the Scheme to employees, employers may wish to notify employees about the Scheme and provide them with the </w:t>
      </w:r>
      <w:r w:rsidR="001A0BD7">
        <w:rPr>
          <w:rFonts w:ascii="Arial" w:hAnsi="Arial" w:cs="Arial"/>
          <w:sz w:val="24"/>
          <w:szCs w:val="24"/>
        </w:rPr>
        <w:t xml:space="preserve">relevant </w:t>
      </w:r>
      <w:r>
        <w:rPr>
          <w:rFonts w:ascii="Arial" w:hAnsi="Arial" w:cs="Arial"/>
          <w:sz w:val="24"/>
          <w:szCs w:val="24"/>
        </w:rPr>
        <w:t>informat</w:t>
      </w:r>
      <w:r w:rsidR="001A0BD7">
        <w:rPr>
          <w:rFonts w:ascii="Arial" w:hAnsi="Arial" w:cs="Arial"/>
          <w:sz w:val="24"/>
          <w:szCs w:val="24"/>
        </w:rPr>
        <w:t xml:space="preserve">ion.  </w:t>
      </w:r>
      <w:r w:rsidR="003970AD">
        <w:rPr>
          <w:rFonts w:ascii="Arial" w:hAnsi="Arial" w:cs="Arial"/>
          <w:sz w:val="24"/>
          <w:szCs w:val="24"/>
        </w:rPr>
        <w:t>The Government have</w:t>
      </w:r>
      <w:r w:rsidR="0071303B">
        <w:rPr>
          <w:rFonts w:ascii="Arial" w:hAnsi="Arial" w:cs="Arial"/>
          <w:sz w:val="24"/>
          <w:szCs w:val="24"/>
        </w:rPr>
        <w:t xml:space="preserve"> issued a toolkit for employers. This includes leaflets and briefing guides for informing employees about the Scheme. </w:t>
      </w:r>
    </w:p>
    <w:p w:rsidR="004D2BED" w:rsidRDefault="00FA1FA7">
      <w:pPr>
        <w:rPr>
          <w:rFonts w:ascii="Arial" w:hAnsi="Arial" w:cs="Arial"/>
          <w:sz w:val="24"/>
          <w:szCs w:val="24"/>
        </w:rPr>
      </w:pPr>
      <w:hyperlink r:id="rId7" w:history="1">
        <w:r w:rsidR="003970AD" w:rsidRPr="008B2C59">
          <w:rPr>
            <w:rStyle w:val="Hyperlink"/>
            <w:rFonts w:ascii="Arial" w:hAnsi="Arial" w:cs="Arial"/>
            <w:sz w:val="24"/>
            <w:szCs w:val="24"/>
          </w:rPr>
          <w:t>https://www.gov.uk/government/publications/eu-settlement-scheme-employer-toolkit</w:t>
        </w:r>
      </w:hyperlink>
    </w:p>
    <w:p w:rsidR="001A0BD7" w:rsidRDefault="001A0BD7">
      <w:pPr>
        <w:rPr>
          <w:rFonts w:ascii="Arial" w:hAnsi="Arial" w:cs="Arial"/>
          <w:sz w:val="24"/>
          <w:szCs w:val="24"/>
        </w:rPr>
      </w:pPr>
      <w:r>
        <w:rPr>
          <w:rFonts w:ascii="Arial" w:hAnsi="Arial" w:cs="Arial"/>
          <w:sz w:val="24"/>
          <w:szCs w:val="24"/>
        </w:rPr>
        <w:t>Employees who need to apply will find checklists of the documents they will need to produce and the process in the applicant leaflets:</w:t>
      </w:r>
    </w:p>
    <w:p w:rsidR="001A0BD7" w:rsidRDefault="00FA1FA7">
      <w:pPr>
        <w:rPr>
          <w:rFonts w:ascii="Arial" w:hAnsi="Arial" w:cs="Arial"/>
          <w:sz w:val="24"/>
          <w:szCs w:val="24"/>
        </w:rPr>
      </w:pPr>
      <w:hyperlink r:id="rId8" w:history="1">
        <w:r w:rsidR="001A0BD7" w:rsidRPr="008B2C59">
          <w:rPr>
            <w:rStyle w:val="Hyperlink"/>
            <w:rFonts w:ascii="Arial" w:hAnsi="Arial" w:cs="Arial"/>
            <w:sz w:val="24"/>
            <w:szCs w:val="24"/>
          </w:rPr>
          <w:t>https://assets.publishing.service.gov.uk/government/uploads/system/uploads/attachment_data/file/728676/Leaflet_2_-_How_Do_I_Apply.PDF</w:t>
        </w:r>
      </w:hyperlink>
    </w:p>
    <w:p w:rsidR="00787DDE" w:rsidRDefault="00787DDE" w:rsidP="001A0BD7">
      <w:pPr>
        <w:rPr>
          <w:rFonts w:ascii="Arial" w:hAnsi="Arial" w:cs="Arial"/>
          <w:b/>
          <w:sz w:val="24"/>
          <w:szCs w:val="24"/>
        </w:rPr>
      </w:pPr>
    </w:p>
    <w:p w:rsidR="00787DDE" w:rsidRDefault="00787DDE" w:rsidP="001A0BD7">
      <w:pPr>
        <w:rPr>
          <w:rFonts w:ascii="Arial" w:hAnsi="Arial" w:cs="Arial"/>
          <w:b/>
          <w:sz w:val="24"/>
          <w:szCs w:val="24"/>
        </w:rPr>
      </w:pPr>
    </w:p>
    <w:p w:rsidR="001A0BD7" w:rsidRPr="001A0BD7" w:rsidRDefault="001A0BD7" w:rsidP="001A0BD7">
      <w:pPr>
        <w:rPr>
          <w:rFonts w:ascii="Arial" w:hAnsi="Arial" w:cs="Arial"/>
          <w:b/>
          <w:sz w:val="24"/>
          <w:szCs w:val="24"/>
        </w:rPr>
      </w:pPr>
      <w:r w:rsidRPr="001A0BD7">
        <w:rPr>
          <w:rFonts w:ascii="Arial" w:hAnsi="Arial" w:cs="Arial"/>
          <w:b/>
          <w:sz w:val="24"/>
          <w:szCs w:val="24"/>
        </w:rPr>
        <w:t>Fees for the Scheme</w:t>
      </w:r>
    </w:p>
    <w:p w:rsidR="001A0BD7" w:rsidRPr="00E03251" w:rsidRDefault="001A0BD7" w:rsidP="001A0BD7">
      <w:pPr>
        <w:rPr>
          <w:rFonts w:ascii="Arial" w:hAnsi="Arial" w:cs="Arial"/>
          <w:sz w:val="24"/>
          <w:szCs w:val="24"/>
        </w:rPr>
      </w:pPr>
      <w:r>
        <w:rPr>
          <w:rFonts w:ascii="Arial" w:hAnsi="Arial" w:cs="Arial"/>
          <w:sz w:val="24"/>
          <w:szCs w:val="24"/>
        </w:rPr>
        <w:t xml:space="preserve">Employers are not expected to pay or support the cost of the Scheme although if they wish to do so they can. The cost for applying under the scheme will be </w:t>
      </w:r>
      <w:r w:rsidRPr="00E03251">
        <w:rPr>
          <w:rFonts w:ascii="Arial" w:hAnsi="Arial" w:cs="Arial"/>
          <w:sz w:val="24"/>
          <w:szCs w:val="24"/>
        </w:rPr>
        <w:t xml:space="preserve">£65 </w:t>
      </w:r>
      <w:r>
        <w:rPr>
          <w:rFonts w:ascii="Arial" w:hAnsi="Arial" w:cs="Arial"/>
          <w:sz w:val="24"/>
          <w:szCs w:val="24"/>
        </w:rPr>
        <w:t>for those aged 16 or over</w:t>
      </w:r>
      <w:r w:rsidRPr="00E03251">
        <w:rPr>
          <w:rFonts w:ascii="Arial" w:hAnsi="Arial" w:cs="Arial"/>
          <w:sz w:val="24"/>
          <w:szCs w:val="24"/>
        </w:rPr>
        <w:t xml:space="preserve"> (£32.50 for children under 16). </w:t>
      </w:r>
    </w:p>
    <w:p w:rsidR="0071303B" w:rsidRDefault="001A0BD7" w:rsidP="0071303B">
      <w:pPr>
        <w:rPr>
          <w:rFonts w:ascii="Arial" w:hAnsi="Arial" w:cs="Arial"/>
          <w:sz w:val="24"/>
          <w:szCs w:val="24"/>
        </w:rPr>
      </w:pPr>
      <w:r w:rsidRPr="00E03251">
        <w:rPr>
          <w:rFonts w:ascii="Arial" w:hAnsi="Arial" w:cs="Arial"/>
          <w:sz w:val="24"/>
          <w:szCs w:val="24"/>
        </w:rPr>
        <w:t xml:space="preserve">It will be free to apply if: </w:t>
      </w:r>
    </w:p>
    <w:p w:rsidR="001A0BD7" w:rsidRPr="0071303B" w:rsidRDefault="001A0BD7" w:rsidP="0071303B">
      <w:pPr>
        <w:pStyle w:val="ListParagraph"/>
        <w:numPr>
          <w:ilvl w:val="0"/>
          <w:numId w:val="3"/>
        </w:numPr>
        <w:rPr>
          <w:rFonts w:ascii="Arial" w:hAnsi="Arial" w:cs="Arial"/>
          <w:sz w:val="24"/>
          <w:szCs w:val="24"/>
        </w:rPr>
      </w:pPr>
      <w:r w:rsidRPr="0071303B">
        <w:rPr>
          <w:rFonts w:ascii="Arial" w:hAnsi="Arial" w:cs="Arial"/>
          <w:sz w:val="24"/>
          <w:szCs w:val="24"/>
        </w:rPr>
        <w:t xml:space="preserve">The EU citizen already has valid indefinite leave to remain in the UK or a valid permanent residence document </w:t>
      </w:r>
      <w:r w:rsidR="00A95A64" w:rsidRPr="0071303B">
        <w:rPr>
          <w:rFonts w:ascii="Arial" w:hAnsi="Arial" w:cs="Arial"/>
          <w:sz w:val="24"/>
          <w:szCs w:val="24"/>
        </w:rPr>
        <w:t>(see below)</w:t>
      </w:r>
    </w:p>
    <w:p w:rsidR="001A0BD7" w:rsidRPr="001A0BD7" w:rsidRDefault="001A0BD7" w:rsidP="00E03251">
      <w:pPr>
        <w:pStyle w:val="ListParagraph"/>
        <w:numPr>
          <w:ilvl w:val="0"/>
          <w:numId w:val="3"/>
        </w:numPr>
        <w:rPr>
          <w:rFonts w:ascii="Arial" w:hAnsi="Arial" w:cs="Arial"/>
          <w:sz w:val="24"/>
          <w:szCs w:val="24"/>
        </w:rPr>
      </w:pPr>
      <w:r>
        <w:rPr>
          <w:rFonts w:ascii="Arial" w:hAnsi="Arial" w:cs="Arial"/>
          <w:sz w:val="24"/>
          <w:szCs w:val="24"/>
        </w:rPr>
        <w:t xml:space="preserve"> A</w:t>
      </w:r>
      <w:r w:rsidRPr="00E03251">
        <w:rPr>
          <w:rFonts w:ascii="Arial" w:hAnsi="Arial" w:cs="Arial"/>
          <w:sz w:val="24"/>
          <w:szCs w:val="24"/>
        </w:rPr>
        <w:t xml:space="preserve">pplying to move from pre-settled status to settled status </w:t>
      </w:r>
    </w:p>
    <w:p w:rsidR="00E03251" w:rsidRDefault="00E03251" w:rsidP="00E03251">
      <w:pPr>
        <w:rPr>
          <w:rFonts w:ascii="Arial" w:hAnsi="Arial" w:cs="Arial"/>
          <w:b/>
          <w:sz w:val="24"/>
          <w:szCs w:val="24"/>
        </w:rPr>
      </w:pPr>
      <w:r w:rsidRPr="001A0BD7">
        <w:rPr>
          <w:rFonts w:ascii="Arial" w:hAnsi="Arial" w:cs="Arial"/>
          <w:b/>
          <w:sz w:val="24"/>
          <w:szCs w:val="24"/>
        </w:rPr>
        <w:t>Evidence of settled status</w:t>
      </w:r>
    </w:p>
    <w:p w:rsidR="000916F4" w:rsidRDefault="000916F4" w:rsidP="00E03251">
      <w:pPr>
        <w:rPr>
          <w:rFonts w:ascii="Arial" w:hAnsi="Arial" w:cs="Arial"/>
          <w:sz w:val="24"/>
          <w:szCs w:val="24"/>
        </w:rPr>
      </w:pPr>
      <w:r>
        <w:rPr>
          <w:rFonts w:ascii="Arial" w:hAnsi="Arial" w:cs="Arial"/>
          <w:sz w:val="24"/>
          <w:szCs w:val="24"/>
        </w:rPr>
        <w:t>Settled or pre-settled status will mean that the individual has the right to work in the UK.  It will also mean they can:</w:t>
      </w:r>
    </w:p>
    <w:p w:rsidR="000916F4" w:rsidRPr="000916F4" w:rsidRDefault="000916F4" w:rsidP="000916F4">
      <w:pPr>
        <w:pStyle w:val="ListParagraph"/>
        <w:numPr>
          <w:ilvl w:val="0"/>
          <w:numId w:val="7"/>
        </w:numPr>
        <w:rPr>
          <w:rFonts w:ascii="Arial" w:hAnsi="Arial" w:cs="Arial"/>
          <w:sz w:val="24"/>
          <w:szCs w:val="24"/>
          <w:lang w:val="en"/>
        </w:rPr>
      </w:pPr>
      <w:r w:rsidRPr="000916F4">
        <w:rPr>
          <w:rFonts w:ascii="Arial" w:hAnsi="Arial" w:cs="Arial"/>
          <w:sz w:val="24"/>
          <w:szCs w:val="24"/>
          <w:lang w:val="en"/>
        </w:rPr>
        <w:t>use the NHS</w:t>
      </w:r>
    </w:p>
    <w:p w:rsidR="000916F4" w:rsidRPr="000916F4" w:rsidRDefault="000916F4" w:rsidP="000916F4">
      <w:pPr>
        <w:pStyle w:val="ListParagraph"/>
        <w:numPr>
          <w:ilvl w:val="0"/>
          <w:numId w:val="7"/>
        </w:numPr>
        <w:rPr>
          <w:rFonts w:ascii="Arial" w:hAnsi="Arial" w:cs="Arial"/>
          <w:sz w:val="24"/>
          <w:szCs w:val="24"/>
          <w:lang w:val="en"/>
        </w:rPr>
      </w:pPr>
      <w:r w:rsidRPr="000916F4">
        <w:rPr>
          <w:rFonts w:ascii="Arial" w:hAnsi="Arial" w:cs="Arial"/>
          <w:sz w:val="24"/>
          <w:szCs w:val="24"/>
          <w:lang w:val="en"/>
        </w:rPr>
        <w:t>enrol in education or continue studying</w:t>
      </w:r>
    </w:p>
    <w:p w:rsidR="000916F4" w:rsidRPr="000916F4" w:rsidRDefault="000916F4" w:rsidP="000916F4">
      <w:pPr>
        <w:pStyle w:val="ListParagraph"/>
        <w:numPr>
          <w:ilvl w:val="0"/>
          <w:numId w:val="7"/>
        </w:numPr>
        <w:rPr>
          <w:rFonts w:ascii="Arial" w:hAnsi="Arial" w:cs="Arial"/>
          <w:sz w:val="24"/>
          <w:szCs w:val="24"/>
          <w:lang w:val="en"/>
        </w:rPr>
      </w:pPr>
      <w:r w:rsidRPr="000916F4">
        <w:rPr>
          <w:rFonts w:ascii="Arial" w:hAnsi="Arial" w:cs="Arial"/>
          <w:sz w:val="24"/>
          <w:szCs w:val="24"/>
          <w:lang w:val="en"/>
        </w:rPr>
        <w:t>access public funds such as benefits and pensions, if you’re eligible for them</w:t>
      </w:r>
    </w:p>
    <w:p w:rsidR="000916F4" w:rsidRPr="000916F4" w:rsidRDefault="000916F4" w:rsidP="000916F4">
      <w:pPr>
        <w:pStyle w:val="ListParagraph"/>
        <w:numPr>
          <w:ilvl w:val="0"/>
          <w:numId w:val="7"/>
        </w:numPr>
        <w:rPr>
          <w:rFonts w:ascii="Arial" w:hAnsi="Arial" w:cs="Arial"/>
          <w:sz w:val="24"/>
          <w:szCs w:val="24"/>
          <w:lang w:val="en"/>
        </w:rPr>
      </w:pPr>
      <w:r w:rsidRPr="000916F4">
        <w:rPr>
          <w:rFonts w:ascii="Arial" w:hAnsi="Arial" w:cs="Arial"/>
          <w:sz w:val="24"/>
          <w:szCs w:val="24"/>
          <w:lang w:val="en"/>
        </w:rPr>
        <w:t xml:space="preserve">bring family members to the UK after 31 December 2020 </w:t>
      </w:r>
    </w:p>
    <w:p w:rsidR="000916F4" w:rsidRPr="000916F4" w:rsidRDefault="000916F4" w:rsidP="00E03251">
      <w:pPr>
        <w:pStyle w:val="ListParagraph"/>
        <w:numPr>
          <w:ilvl w:val="0"/>
          <w:numId w:val="7"/>
        </w:numPr>
        <w:rPr>
          <w:rFonts w:ascii="Arial" w:hAnsi="Arial" w:cs="Arial"/>
          <w:sz w:val="24"/>
          <w:szCs w:val="24"/>
          <w:lang w:val="en"/>
        </w:rPr>
      </w:pPr>
      <w:r w:rsidRPr="000916F4">
        <w:rPr>
          <w:rFonts w:ascii="Arial" w:hAnsi="Arial" w:cs="Arial"/>
          <w:sz w:val="24"/>
          <w:szCs w:val="24"/>
          <w:lang w:val="en"/>
        </w:rPr>
        <w:t>travel in and out of the UK</w:t>
      </w:r>
    </w:p>
    <w:p w:rsidR="00D41D55" w:rsidRDefault="00E03251" w:rsidP="00E03251">
      <w:pPr>
        <w:rPr>
          <w:rFonts w:ascii="Arial" w:hAnsi="Arial" w:cs="Arial"/>
          <w:iCs/>
          <w:sz w:val="24"/>
          <w:szCs w:val="24"/>
        </w:rPr>
      </w:pPr>
      <w:r>
        <w:rPr>
          <w:rFonts w:ascii="Arial" w:hAnsi="Arial" w:cs="Arial"/>
          <w:iCs/>
          <w:sz w:val="24"/>
          <w:szCs w:val="24"/>
        </w:rPr>
        <w:t>All s</w:t>
      </w:r>
      <w:r w:rsidRPr="00E03251">
        <w:rPr>
          <w:rFonts w:ascii="Arial" w:hAnsi="Arial" w:cs="Arial"/>
          <w:iCs/>
          <w:sz w:val="24"/>
          <w:szCs w:val="24"/>
        </w:rPr>
        <w:t xml:space="preserve">uccessful applicants will get proof of their </w:t>
      </w:r>
      <w:r>
        <w:rPr>
          <w:rFonts w:ascii="Arial" w:hAnsi="Arial" w:cs="Arial"/>
          <w:iCs/>
          <w:sz w:val="24"/>
          <w:szCs w:val="24"/>
        </w:rPr>
        <w:t xml:space="preserve">settled </w:t>
      </w:r>
      <w:r w:rsidRPr="00E03251">
        <w:rPr>
          <w:rFonts w:ascii="Arial" w:hAnsi="Arial" w:cs="Arial"/>
          <w:iCs/>
          <w:sz w:val="24"/>
          <w:szCs w:val="24"/>
        </w:rPr>
        <w:t xml:space="preserve">status through an online service. </w:t>
      </w:r>
      <w:r>
        <w:rPr>
          <w:rFonts w:ascii="Arial" w:hAnsi="Arial" w:cs="Arial"/>
          <w:iCs/>
          <w:sz w:val="24"/>
          <w:szCs w:val="24"/>
        </w:rPr>
        <w:t>They</w:t>
      </w:r>
      <w:r w:rsidRPr="00E03251">
        <w:rPr>
          <w:rFonts w:ascii="Arial" w:hAnsi="Arial" w:cs="Arial"/>
          <w:iCs/>
          <w:sz w:val="24"/>
          <w:szCs w:val="24"/>
        </w:rPr>
        <w:t xml:space="preserve"> will not get a physical document</w:t>
      </w:r>
      <w:r w:rsidR="00D41D55">
        <w:rPr>
          <w:rFonts w:ascii="Arial" w:hAnsi="Arial" w:cs="Arial"/>
          <w:iCs/>
          <w:sz w:val="24"/>
          <w:szCs w:val="24"/>
        </w:rPr>
        <w:t xml:space="preserve">. </w:t>
      </w:r>
      <w:r w:rsidRPr="00E03251">
        <w:rPr>
          <w:rFonts w:ascii="Arial" w:hAnsi="Arial" w:cs="Arial"/>
          <w:iCs/>
          <w:sz w:val="24"/>
          <w:szCs w:val="24"/>
        </w:rPr>
        <w:t xml:space="preserve"> </w:t>
      </w:r>
    </w:p>
    <w:p w:rsidR="00E03251" w:rsidRPr="001A0BD7" w:rsidRDefault="00E03251" w:rsidP="00E03251">
      <w:pPr>
        <w:rPr>
          <w:rFonts w:ascii="Arial" w:hAnsi="Arial" w:cs="Arial"/>
          <w:iCs/>
          <w:sz w:val="24"/>
          <w:szCs w:val="24"/>
        </w:rPr>
      </w:pPr>
      <w:r w:rsidRPr="00E03251">
        <w:rPr>
          <w:rFonts w:ascii="Arial" w:hAnsi="Arial" w:cs="Arial"/>
          <w:iCs/>
          <w:sz w:val="24"/>
          <w:szCs w:val="24"/>
        </w:rPr>
        <w:t xml:space="preserve">Once </w:t>
      </w:r>
      <w:r w:rsidR="001A0BD7">
        <w:rPr>
          <w:rFonts w:ascii="Arial" w:hAnsi="Arial" w:cs="Arial"/>
          <w:iCs/>
          <w:sz w:val="24"/>
          <w:szCs w:val="24"/>
        </w:rPr>
        <w:t>an applicant has</w:t>
      </w:r>
      <w:r w:rsidRPr="00E03251">
        <w:rPr>
          <w:rFonts w:ascii="Arial" w:hAnsi="Arial" w:cs="Arial"/>
          <w:iCs/>
          <w:sz w:val="24"/>
          <w:szCs w:val="24"/>
        </w:rPr>
        <w:t xml:space="preserve"> been granted settled status, it will remain valid unless </w:t>
      </w:r>
      <w:r w:rsidR="001A0BD7">
        <w:rPr>
          <w:rFonts w:ascii="Arial" w:hAnsi="Arial" w:cs="Arial"/>
          <w:iCs/>
          <w:sz w:val="24"/>
          <w:szCs w:val="24"/>
        </w:rPr>
        <w:t>they</w:t>
      </w:r>
      <w:r w:rsidRPr="00E03251">
        <w:rPr>
          <w:rFonts w:ascii="Arial" w:hAnsi="Arial" w:cs="Arial"/>
          <w:iCs/>
          <w:sz w:val="24"/>
          <w:szCs w:val="24"/>
        </w:rPr>
        <w:t xml:space="preserve"> leave the UK for a period of more than 5 years.</w:t>
      </w:r>
    </w:p>
    <w:p w:rsidR="00380E90" w:rsidRDefault="00380E90" w:rsidP="0027096C">
      <w:pPr>
        <w:pStyle w:val="Heading2"/>
        <w:rPr>
          <w:rFonts w:ascii="Arial" w:hAnsi="Arial" w:cs="Arial"/>
          <w:sz w:val="24"/>
          <w:szCs w:val="24"/>
          <w:lang w:val="en"/>
        </w:rPr>
      </w:pPr>
      <w:r>
        <w:rPr>
          <w:rFonts w:ascii="Arial" w:hAnsi="Arial" w:cs="Arial"/>
          <w:sz w:val="24"/>
          <w:szCs w:val="24"/>
          <w:lang w:val="en"/>
        </w:rPr>
        <w:t>Employees with indefinite leave to remain in or enter the UK</w:t>
      </w:r>
    </w:p>
    <w:p w:rsidR="00380E90" w:rsidRPr="00380E90" w:rsidRDefault="00380E90" w:rsidP="00380E90">
      <w:pPr>
        <w:rPr>
          <w:rFonts w:ascii="Arial" w:hAnsi="Arial" w:cs="Arial"/>
          <w:sz w:val="24"/>
          <w:szCs w:val="24"/>
          <w:lang w:val="en"/>
        </w:rPr>
      </w:pPr>
      <w:r w:rsidRPr="00380E90">
        <w:rPr>
          <w:rFonts w:ascii="Arial" w:hAnsi="Arial" w:cs="Arial"/>
          <w:sz w:val="24"/>
          <w:szCs w:val="24"/>
          <w:lang w:val="en"/>
        </w:rPr>
        <w:t>If an employee has indefinite leave to remain they can continue to live and work in the UK without applying for settled status. However, they can apply to change their indefinite leave to settled status (without a fee) if they wish which will mean they can live outside the UK for 5 years* (rather than 2 years with indefinite leave). They will not have to pay or prove they have 5 years’ continuous residence.</w:t>
      </w:r>
    </w:p>
    <w:p w:rsidR="00380E90" w:rsidRPr="0027096C" w:rsidRDefault="00380E90" w:rsidP="00380E90">
      <w:pPr>
        <w:pStyle w:val="Heading2"/>
        <w:rPr>
          <w:rFonts w:ascii="Arial" w:hAnsi="Arial" w:cs="Arial"/>
          <w:sz w:val="24"/>
          <w:szCs w:val="24"/>
          <w:lang w:val="en"/>
        </w:rPr>
      </w:pPr>
      <w:r>
        <w:rPr>
          <w:rFonts w:ascii="Arial" w:hAnsi="Arial" w:cs="Arial"/>
          <w:sz w:val="24"/>
          <w:szCs w:val="24"/>
          <w:lang w:val="en"/>
        </w:rPr>
        <w:t>Employees holding</w:t>
      </w:r>
      <w:r w:rsidRPr="0027096C">
        <w:rPr>
          <w:rFonts w:ascii="Arial" w:hAnsi="Arial" w:cs="Arial"/>
          <w:sz w:val="24"/>
          <w:szCs w:val="24"/>
          <w:lang w:val="en"/>
        </w:rPr>
        <w:t xml:space="preserve"> a valid permanent residence document</w:t>
      </w:r>
    </w:p>
    <w:p w:rsidR="00380E90" w:rsidRPr="00A95A64" w:rsidRDefault="00380E90" w:rsidP="00A95A64">
      <w:pPr>
        <w:rPr>
          <w:rFonts w:ascii="Arial" w:hAnsi="Arial" w:cs="Arial"/>
          <w:sz w:val="24"/>
          <w:szCs w:val="24"/>
          <w:lang w:val="en"/>
        </w:rPr>
      </w:pPr>
      <w:r w:rsidRPr="00A95A64">
        <w:rPr>
          <w:rFonts w:ascii="Arial" w:hAnsi="Arial" w:cs="Arial"/>
          <w:sz w:val="24"/>
          <w:szCs w:val="24"/>
          <w:lang w:val="en"/>
        </w:rPr>
        <w:t xml:space="preserve">Any permanent residence document will </w:t>
      </w:r>
      <w:r w:rsidRPr="00A95A64">
        <w:rPr>
          <w:rFonts w:ascii="Arial" w:hAnsi="Arial" w:cs="Arial"/>
          <w:sz w:val="24"/>
          <w:szCs w:val="24"/>
          <w:u w:val="single"/>
          <w:lang w:val="en"/>
        </w:rPr>
        <w:t>not</w:t>
      </w:r>
      <w:r w:rsidRPr="00A95A64">
        <w:rPr>
          <w:rFonts w:ascii="Arial" w:hAnsi="Arial" w:cs="Arial"/>
          <w:sz w:val="24"/>
          <w:szCs w:val="24"/>
          <w:lang w:val="en"/>
        </w:rPr>
        <w:t xml:space="preserve"> be valid after 31 December 2020. Individuals can change their permanent residence document for settled status by applying to the EU Settlement Scheme. They will not have to pay or prove they have 5 years’ continuous residence.</w:t>
      </w:r>
    </w:p>
    <w:p w:rsidR="004062E3" w:rsidRPr="004062E3" w:rsidRDefault="00380E90" w:rsidP="00D932F9">
      <w:pPr>
        <w:pStyle w:val="Heading2"/>
        <w:rPr>
          <w:rFonts w:ascii="Arial" w:hAnsi="Arial" w:cs="Arial"/>
          <w:sz w:val="24"/>
          <w:szCs w:val="24"/>
        </w:rPr>
      </w:pPr>
      <w:r>
        <w:rPr>
          <w:rFonts w:ascii="Arial" w:hAnsi="Arial" w:cs="Arial"/>
          <w:sz w:val="24"/>
          <w:szCs w:val="24"/>
          <w:lang w:val="en"/>
        </w:rPr>
        <w:t>*</w:t>
      </w:r>
      <w:r w:rsidRPr="00380E90">
        <w:rPr>
          <w:rFonts w:ascii="Arial" w:hAnsi="Arial" w:cs="Arial"/>
          <w:b w:val="0"/>
          <w:sz w:val="22"/>
          <w:szCs w:val="22"/>
          <w:lang w:val="en"/>
        </w:rPr>
        <w:t>this period is still subject to parliamentary approval and may change.</w:t>
      </w:r>
    </w:p>
    <w:sectPr w:rsidR="004062E3" w:rsidRPr="004062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6DF95C"/>
    <w:multiLevelType w:val="hybridMultilevel"/>
    <w:tmpl w:val="167357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414FB3"/>
    <w:multiLevelType w:val="hybridMultilevel"/>
    <w:tmpl w:val="B30C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A5BF8"/>
    <w:multiLevelType w:val="multilevel"/>
    <w:tmpl w:val="0E36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7650A3"/>
    <w:multiLevelType w:val="hybridMultilevel"/>
    <w:tmpl w:val="A60C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3B04DF"/>
    <w:multiLevelType w:val="multilevel"/>
    <w:tmpl w:val="25BE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FA15A9"/>
    <w:multiLevelType w:val="hybridMultilevel"/>
    <w:tmpl w:val="5ECC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4E1093"/>
    <w:multiLevelType w:val="multilevel"/>
    <w:tmpl w:val="1EFC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537446"/>
    <w:multiLevelType w:val="multilevel"/>
    <w:tmpl w:val="E324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6E"/>
    <w:rsid w:val="000916F4"/>
    <w:rsid w:val="001A0BD7"/>
    <w:rsid w:val="0027096C"/>
    <w:rsid w:val="00380E90"/>
    <w:rsid w:val="003970AD"/>
    <w:rsid w:val="004062E3"/>
    <w:rsid w:val="0046162C"/>
    <w:rsid w:val="004D2BED"/>
    <w:rsid w:val="00561EFE"/>
    <w:rsid w:val="00602E66"/>
    <w:rsid w:val="0071303B"/>
    <w:rsid w:val="00787DDE"/>
    <w:rsid w:val="00A95A64"/>
    <w:rsid w:val="00AA46C6"/>
    <w:rsid w:val="00B05A6E"/>
    <w:rsid w:val="00B6299E"/>
    <w:rsid w:val="00CC3611"/>
    <w:rsid w:val="00D41D55"/>
    <w:rsid w:val="00D579D9"/>
    <w:rsid w:val="00D932F9"/>
    <w:rsid w:val="00E03251"/>
    <w:rsid w:val="00E953D1"/>
    <w:rsid w:val="00F40AA4"/>
    <w:rsid w:val="00FA1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BA6F9-4B50-41A5-9836-EC40A9C8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916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2E3"/>
    <w:rPr>
      <w:rFonts w:ascii="Tahoma" w:hAnsi="Tahoma" w:cs="Tahoma"/>
      <w:sz w:val="16"/>
      <w:szCs w:val="16"/>
    </w:rPr>
  </w:style>
  <w:style w:type="paragraph" w:customStyle="1" w:styleId="Default">
    <w:name w:val="Default"/>
    <w:rsid w:val="003970AD"/>
    <w:pPr>
      <w:autoSpaceDE w:val="0"/>
      <w:autoSpaceDN w:val="0"/>
      <w:adjustRightInd w:val="0"/>
      <w:spacing w:after="0" w:line="240" w:lineRule="auto"/>
    </w:pPr>
    <w:rPr>
      <w:rFonts w:ascii="Helvetica" w:hAnsi="Helvetica" w:cs="Helvetica"/>
      <w:color w:val="000000"/>
      <w:sz w:val="24"/>
      <w:szCs w:val="24"/>
    </w:rPr>
  </w:style>
  <w:style w:type="character" w:styleId="Hyperlink">
    <w:name w:val="Hyperlink"/>
    <w:basedOn w:val="DefaultParagraphFont"/>
    <w:uiPriority w:val="99"/>
    <w:unhideWhenUsed/>
    <w:rsid w:val="003970AD"/>
    <w:rPr>
      <w:color w:val="0000FF" w:themeColor="hyperlink"/>
      <w:u w:val="single"/>
    </w:rPr>
  </w:style>
  <w:style w:type="paragraph" w:customStyle="1" w:styleId="Pa8">
    <w:name w:val="Pa8"/>
    <w:basedOn w:val="Default"/>
    <w:next w:val="Default"/>
    <w:uiPriority w:val="99"/>
    <w:rsid w:val="00E03251"/>
    <w:pPr>
      <w:spacing w:line="201" w:lineRule="atLeast"/>
    </w:pPr>
    <w:rPr>
      <w:rFonts w:cstheme="minorBidi"/>
      <w:color w:val="auto"/>
    </w:rPr>
  </w:style>
  <w:style w:type="paragraph" w:styleId="ListParagraph">
    <w:name w:val="List Paragraph"/>
    <w:basedOn w:val="Normal"/>
    <w:uiPriority w:val="34"/>
    <w:qFormat/>
    <w:rsid w:val="00E03251"/>
    <w:pPr>
      <w:ind w:left="720"/>
      <w:contextualSpacing/>
    </w:pPr>
  </w:style>
  <w:style w:type="paragraph" w:styleId="NormalWeb">
    <w:name w:val="Normal (Web)"/>
    <w:basedOn w:val="Normal"/>
    <w:uiPriority w:val="99"/>
    <w:semiHidden/>
    <w:unhideWhenUsed/>
    <w:rsid w:val="001A0B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A0BD7"/>
    <w:rPr>
      <w:color w:val="800080" w:themeColor="followedHyperlink"/>
      <w:u w:val="single"/>
    </w:rPr>
  </w:style>
  <w:style w:type="character" w:customStyle="1" w:styleId="Heading2Char">
    <w:name w:val="Heading 2 Char"/>
    <w:basedOn w:val="DefaultParagraphFont"/>
    <w:link w:val="Heading2"/>
    <w:uiPriority w:val="9"/>
    <w:rsid w:val="000916F4"/>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4823">
      <w:bodyDiv w:val="1"/>
      <w:marLeft w:val="0"/>
      <w:marRight w:val="0"/>
      <w:marTop w:val="0"/>
      <w:marBottom w:val="0"/>
      <w:divBdr>
        <w:top w:val="none" w:sz="0" w:space="0" w:color="auto"/>
        <w:left w:val="none" w:sz="0" w:space="0" w:color="auto"/>
        <w:bottom w:val="none" w:sz="0" w:space="0" w:color="auto"/>
        <w:right w:val="none" w:sz="0" w:space="0" w:color="auto"/>
      </w:divBdr>
      <w:divsChild>
        <w:div w:id="1088699293">
          <w:marLeft w:val="0"/>
          <w:marRight w:val="0"/>
          <w:marTop w:val="0"/>
          <w:marBottom w:val="0"/>
          <w:divBdr>
            <w:top w:val="none" w:sz="0" w:space="0" w:color="auto"/>
            <w:left w:val="none" w:sz="0" w:space="0" w:color="auto"/>
            <w:bottom w:val="none" w:sz="0" w:space="0" w:color="auto"/>
            <w:right w:val="none" w:sz="0" w:space="0" w:color="auto"/>
          </w:divBdr>
          <w:divsChild>
            <w:div w:id="1292007914">
              <w:marLeft w:val="0"/>
              <w:marRight w:val="0"/>
              <w:marTop w:val="0"/>
              <w:marBottom w:val="0"/>
              <w:divBdr>
                <w:top w:val="none" w:sz="0" w:space="0" w:color="auto"/>
                <w:left w:val="none" w:sz="0" w:space="0" w:color="auto"/>
                <w:bottom w:val="none" w:sz="0" w:space="0" w:color="auto"/>
                <w:right w:val="none" w:sz="0" w:space="0" w:color="auto"/>
              </w:divBdr>
              <w:divsChild>
                <w:div w:id="1075854873">
                  <w:marLeft w:val="0"/>
                  <w:marRight w:val="0"/>
                  <w:marTop w:val="0"/>
                  <w:marBottom w:val="0"/>
                  <w:divBdr>
                    <w:top w:val="none" w:sz="0" w:space="0" w:color="auto"/>
                    <w:left w:val="none" w:sz="0" w:space="0" w:color="auto"/>
                    <w:bottom w:val="none" w:sz="0" w:space="0" w:color="auto"/>
                    <w:right w:val="none" w:sz="0" w:space="0" w:color="auto"/>
                  </w:divBdr>
                  <w:divsChild>
                    <w:div w:id="118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6328">
      <w:bodyDiv w:val="1"/>
      <w:marLeft w:val="0"/>
      <w:marRight w:val="0"/>
      <w:marTop w:val="0"/>
      <w:marBottom w:val="0"/>
      <w:divBdr>
        <w:top w:val="none" w:sz="0" w:space="0" w:color="auto"/>
        <w:left w:val="none" w:sz="0" w:space="0" w:color="auto"/>
        <w:bottom w:val="none" w:sz="0" w:space="0" w:color="auto"/>
        <w:right w:val="none" w:sz="0" w:space="0" w:color="auto"/>
      </w:divBdr>
      <w:divsChild>
        <w:div w:id="1961451794">
          <w:marLeft w:val="0"/>
          <w:marRight w:val="0"/>
          <w:marTop w:val="0"/>
          <w:marBottom w:val="0"/>
          <w:divBdr>
            <w:top w:val="none" w:sz="0" w:space="0" w:color="auto"/>
            <w:left w:val="none" w:sz="0" w:space="0" w:color="auto"/>
            <w:bottom w:val="none" w:sz="0" w:space="0" w:color="auto"/>
            <w:right w:val="none" w:sz="0" w:space="0" w:color="auto"/>
          </w:divBdr>
          <w:divsChild>
            <w:div w:id="372727594">
              <w:marLeft w:val="0"/>
              <w:marRight w:val="0"/>
              <w:marTop w:val="0"/>
              <w:marBottom w:val="0"/>
              <w:divBdr>
                <w:top w:val="none" w:sz="0" w:space="0" w:color="auto"/>
                <w:left w:val="none" w:sz="0" w:space="0" w:color="auto"/>
                <w:bottom w:val="none" w:sz="0" w:space="0" w:color="auto"/>
                <w:right w:val="none" w:sz="0" w:space="0" w:color="auto"/>
              </w:divBdr>
              <w:divsChild>
                <w:div w:id="1193496725">
                  <w:marLeft w:val="0"/>
                  <w:marRight w:val="0"/>
                  <w:marTop w:val="0"/>
                  <w:marBottom w:val="0"/>
                  <w:divBdr>
                    <w:top w:val="none" w:sz="0" w:space="0" w:color="auto"/>
                    <w:left w:val="none" w:sz="0" w:space="0" w:color="auto"/>
                    <w:bottom w:val="none" w:sz="0" w:space="0" w:color="auto"/>
                    <w:right w:val="none" w:sz="0" w:space="0" w:color="auto"/>
                  </w:divBdr>
                  <w:divsChild>
                    <w:div w:id="1763530827">
                      <w:marLeft w:val="0"/>
                      <w:marRight w:val="0"/>
                      <w:marTop w:val="0"/>
                      <w:marBottom w:val="0"/>
                      <w:divBdr>
                        <w:top w:val="none" w:sz="0" w:space="0" w:color="auto"/>
                        <w:left w:val="none" w:sz="0" w:space="0" w:color="auto"/>
                        <w:bottom w:val="none" w:sz="0" w:space="0" w:color="auto"/>
                        <w:right w:val="none" w:sz="0" w:space="0" w:color="auto"/>
                      </w:divBdr>
                      <w:divsChild>
                        <w:div w:id="1467432076">
                          <w:marLeft w:val="0"/>
                          <w:marRight w:val="0"/>
                          <w:marTop w:val="0"/>
                          <w:marBottom w:val="0"/>
                          <w:divBdr>
                            <w:top w:val="none" w:sz="0" w:space="0" w:color="auto"/>
                            <w:left w:val="none" w:sz="0" w:space="0" w:color="auto"/>
                            <w:bottom w:val="none" w:sz="0" w:space="0" w:color="auto"/>
                            <w:right w:val="none" w:sz="0" w:space="0" w:color="auto"/>
                          </w:divBdr>
                          <w:divsChild>
                            <w:div w:id="19449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521574">
      <w:bodyDiv w:val="1"/>
      <w:marLeft w:val="0"/>
      <w:marRight w:val="0"/>
      <w:marTop w:val="0"/>
      <w:marBottom w:val="0"/>
      <w:divBdr>
        <w:top w:val="none" w:sz="0" w:space="0" w:color="auto"/>
        <w:left w:val="none" w:sz="0" w:space="0" w:color="auto"/>
        <w:bottom w:val="none" w:sz="0" w:space="0" w:color="auto"/>
        <w:right w:val="none" w:sz="0" w:space="0" w:color="auto"/>
      </w:divBdr>
      <w:divsChild>
        <w:div w:id="333605303">
          <w:marLeft w:val="0"/>
          <w:marRight w:val="0"/>
          <w:marTop w:val="0"/>
          <w:marBottom w:val="0"/>
          <w:divBdr>
            <w:top w:val="none" w:sz="0" w:space="0" w:color="auto"/>
            <w:left w:val="none" w:sz="0" w:space="0" w:color="auto"/>
            <w:bottom w:val="none" w:sz="0" w:space="0" w:color="auto"/>
            <w:right w:val="none" w:sz="0" w:space="0" w:color="auto"/>
          </w:divBdr>
          <w:divsChild>
            <w:div w:id="122893940">
              <w:marLeft w:val="0"/>
              <w:marRight w:val="0"/>
              <w:marTop w:val="0"/>
              <w:marBottom w:val="0"/>
              <w:divBdr>
                <w:top w:val="none" w:sz="0" w:space="0" w:color="auto"/>
                <w:left w:val="none" w:sz="0" w:space="0" w:color="auto"/>
                <w:bottom w:val="none" w:sz="0" w:space="0" w:color="auto"/>
                <w:right w:val="none" w:sz="0" w:space="0" w:color="auto"/>
              </w:divBdr>
              <w:divsChild>
                <w:div w:id="1876043308">
                  <w:marLeft w:val="0"/>
                  <w:marRight w:val="0"/>
                  <w:marTop w:val="0"/>
                  <w:marBottom w:val="0"/>
                  <w:divBdr>
                    <w:top w:val="none" w:sz="0" w:space="0" w:color="auto"/>
                    <w:left w:val="none" w:sz="0" w:space="0" w:color="auto"/>
                    <w:bottom w:val="none" w:sz="0" w:space="0" w:color="auto"/>
                    <w:right w:val="none" w:sz="0" w:space="0" w:color="auto"/>
                  </w:divBdr>
                  <w:divsChild>
                    <w:div w:id="13833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248250">
      <w:bodyDiv w:val="1"/>
      <w:marLeft w:val="0"/>
      <w:marRight w:val="0"/>
      <w:marTop w:val="0"/>
      <w:marBottom w:val="0"/>
      <w:divBdr>
        <w:top w:val="none" w:sz="0" w:space="0" w:color="auto"/>
        <w:left w:val="none" w:sz="0" w:space="0" w:color="auto"/>
        <w:bottom w:val="none" w:sz="0" w:space="0" w:color="auto"/>
        <w:right w:val="none" w:sz="0" w:space="0" w:color="auto"/>
      </w:divBdr>
      <w:divsChild>
        <w:div w:id="316306125">
          <w:marLeft w:val="0"/>
          <w:marRight w:val="0"/>
          <w:marTop w:val="0"/>
          <w:marBottom w:val="0"/>
          <w:divBdr>
            <w:top w:val="none" w:sz="0" w:space="0" w:color="auto"/>
            <w:left w:val="none" w:sz="0" w:space="0" w:color="auto"/>
            <w:bottom w:val="none" w:sz="0" w:space="0" w:color="auto"/>
            <w:right w:val="none" w:sz="0" w:space="0" w:color="auto"/>
          </w:divBdr>
          <w:divsChild>
            <w:div w:id="962804724">
              <w:marLeft w:val="0"/>
              <w:marRight w:val="0"/>
              <w:marTop w:val="0"/>
              <w:marBottom w:val="0"/>
              <w:divBdr>
                <w:top w:val="none" w:sz="0" w:space="0" w:color="auto"/>
                <w:left w:val="none" w:sz="0" w:space="0" w:color="auto"/>
                <w:bottom w:val="none" w:sz="0" w:space="0" w:color="auto"/>
                <w:right w:val="none" w:sz="0" w:space="0" w:color="auto"/>
              </w:divBdr>
              <w:divsChild>
                <w:div w:id="1429424735">
                  <w:marLeft w:val="0"/>
                  <w:marRight w:val="0"/>
                  <w:marTop w:val="0"/>
                  <w:marBottom w:val="0"/>
                  <w:divBdr>
                    <w:top w:val="none" w:sz="0" w:space="0" w:color="auto"/>
                    <w:left w:val="none" w:sz="0" w:space="0" w:color="auto"/>
                    <w:bottom w:val="none" w:sz="0" w:space="0" w:color="auto"/>
                    <w:right w:val="none" w:sz="0" w:space="0" w:color="auto"/>
                  </w:divBdr>
                  <w:divsChild>
                    <w:div w:id="1346133551">
                      <w:marLeft w:val="0"/>
                      <w:marRight w:val="0"/>
                      <w:marTop w:val="0"/>
                      <w:marBottom w:val="0"/>
                      <w:divBdr>
                        <w:top w:val="none" w:sz="0" w:space="0" w:color="auto"/>
                        <w:left w:val="none" w:sz="0" w:space="0" w:color="auto"/>
                        <w:bottom w:val="none" w:sz="0" w:space="0" w:color="auto"/>
                        <w:right w:val="none" w:sz="0" w:space="0" w:color="auto"/>
                      </w:divBdr>
                      <w:divsChild>
                        <w:div w:id="20750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881628">
      <w:bodyDiv w:val="1"/>
      <w:marLeft w:val="0"/>
      <w:marRight w:val="0"/>
      <w:marTop w:val="0"/>
      <w:marBottom w:val="0"/>
      <w:divBdr>
        <w:top w:val="none" w:sz="0" w:space="0" w:color="auto"/>
        <w:left w:val="none" w:sz="0" w:space="0" w:color="auto"/>
        <w:bottom w:val="none" w:sz="0" w:space="0" w:color="auto"/>
        <w:right w:val="none" w:sz="0" w:space="0" w:color="auto"/>
      </w:divBdr>
      <w:divsChild>
        <w:div w:id="1706446192">
          <w:marLeft w:val="0"/>
          <w:marRight w:val="0"/>
          <w:marTop w:val="0"/>
          <w:marBottom w:val="0"/>
          <w:divBdr>
            <w:top w:val="none" w:sz="0" w:space="0" w:color="auto"/>
            <w:left w:val="none" w:sz="0" w:space="0" w:color="auto"/>
            <w:bottom w:val="none" w:sz="0" w:space="0" w:color="auto"/>
            <w:right w:val="none" w:sz="0" w:space="0" w:color="auto"/>
          </w:divBdr>
          <w:divsChild>
            <w:div w:id="739790846">
              <w:marLeft w:val="0"/>
              <w:marRight w:val="0"/>
              <w:marTop w:val="0"/>
              <w:marBottom w:val="0"/>
              <w:divBdr>
                <w:top w:val="none" w:sz="0" w:space="0" w:color="auto"/>
                <w:left w:val="none" w:sz="0" w:space="0" w:color="auto"/>
                <w:bottom w:val="none" w:sz="0" w:space="0" w:color="auto"/>
                <w:right w:val="none" w:sz="0" w:space="0" w:color="auto"/>
              </w:divBdr>
              <w:divsChild>
                <w:div w:id="1354769138">
                  <w:marLeft w:val="0"/>
                  <w:marRight w:val="0"/>
                  <w:marTop w:val="0"/>
                  <w:marBottom w:val="0"/>
                  <w:divBdr>
                    <w:top w:val="none" w:sz="0" w:space="0" w:color="auto"/>
                    <w:left w:val="none" w:sz="0" w:space="0" w:color="auto"/>
                    <w:bottom w:val="none" w:sz="0" w:space="0" w:color="auto"/>
                    <w:right w:val="none" w:sz="0" w:space="0" w:color="auto"/>
                  </w:divBdr>
                  <w:divsChild>
                    <w:div w:id="1152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80488">
      <w:bodyDiv w:val="1"/>
      <w:marLeft w:val="0"/>
      <w:marRight w:val="0"/>
      <w:marTop w:val="0"/>
      <w:marBottom w:val="0"/>
      <w:divBdr>
        <w:top w:val="none" w:sz="0" w:space="0" w:color="auto"/>
        <w:left w:val="none" w:sz="0" w:space="0" w:color="auto"/>
        <w:bottom w:val="none" w:sz="0" w:space="0" w:color="auto"/>
        <w:right w:val="none" w:sz="0" w:space="0" w:color="auto"/>
      </w:divBdr>
      <w:divsChild>
        <w:div w:id="1550410191">
          <w:marLeft w:val="0"/>
          <w:marRight w:val="0"/>
          <w:marTop w:val="0"/>
          <w:marBottom w:val="0"/>
          <w:divBdr>
            <w:top w:val="none" w:sz="0" w:space="0" w:color="auto"/>
            <w:left w:val="none" w:sz="0" w:space="0" w:color="auto"/>
            <w:bottom w:val="none" w:sz="0" w:space="0" w:color="auto"/>
            <w:right w:val="none" w:sz="0" w:space="0" w:color="auto"/>
          </w:divBdr>
          <w:divsChild>
            <w:div w:id="901868324">
              <w:marLeft w:val="0"/>
              <w:marRight w:val="0"/>
              <w:marTop w:val="0"/>
              <w:marBottom w:val="0"/>
              <w:divBdr>
                <w:top w:val="none" w:sz="0" w:space="0" w:color="auto"/>
                <w:left w:val="none" w:sz="0" w:space="0" w:color="auto"/>
                <w:bottom w:val="none" w:sz="0" w:space="0" w:color="auto"/>
                <w:right w:val="none" w:sz="0" w:space="0" w:color="auto"/>
              </w:divBdr>
              <w:divsChild>
                <w:div w:id="1233585234">
                  <w:marLeft w:val="0"/>
                  <w:marRight w:val="0"/>
                  <w:marTop w:val="0"/>
                  <w:marBottom w:val="0"/>
                  <w:divBdr>
                    <w:top w:val="none" w:sz="0" w:space="0" w:color="auto"/>
                    <w:left w:val="none" w:sz="0" w:space="0" w:color="auto"/>
                    <w:bottom w:val="none" w:sz="0" w:space="0" w:color="auto"/>
                    <w:right w:val="none" w:sz="0" w:space="0" w:color="auto"/>
                  </w:divBdr>
                  <w:divsChild>
                    <w:div w:id="19331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6092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10">
          <w:marLeft w:val="0"/>
          <w:marRight w:val="0"/>
          <w:marTop w:val="0"/>
          <w:marBottom w:val="0"/>
          <w:divBdr>
            <w:top w:val="none" w:sz="0" w:space="0" w:color="auto"/>
            <w:left w:val="none" w:sz="0" w:space="0" w:color="auto"/>
            <w:bottom w:val="none" w:sz="0" w:space="0" w:color="auto"/>
            <w:right w:val="none" w:sz="0" w:space="0" w:color="auto"/>
          </w:divBdr>
          <w:divsChild>
            <w:div w:id="371467775">
              <w:marLeft w:val="0"/>
              <w:marRight w:val="0"/>
              <w:marTop w:val="0"/>
              <w:marBottom w:val="0"/>
              <w:divBdr>
                <w:top w:val="none" w:sz="0" w:space="0" w:color="auto"/>
                <w:left w:val="none" w:sz="0" w:space="0" w:color="auto"/>
                <w:bottom w:val="none" w:sz="0" w:space="0" w:color="auto"/>
                <w:right w:val="none" w:sz="0" w:space="0" w:color="auto"/>
              </w:divBdr>
              <w:divsChild>
                <w:div w:id="2075229160">
                  <w:marLeft w:val="0"/>
                  <w:marRight w:val="0"/>
                  <w:marTop w:val="0"/>
                  <w:marBottom w:val="0"/>
                  <w:divBdr>
                    <w:top w:val="none" w:sz="0" w:space="0" w:color="auto"/>
                    <w:left w:val="none" w:sz="0" w:space="0" w:color="auto"/>
                    <w:bottom w:val="none" w:sz="0" w:space="0" w:color="auto"/>
                    <w:right w:val="none" w:sz="0" w:space="0" w:color="auto"/>
                  </w:divBdr>
                  <w:divsChild>
                    <w:div w:id="2011785417">
                      <w:marLeft w:val="0"/>
                      <w:marRight w:val="0"/>
                      <w:marTop w:val="0"/>
                      <w:marBottom w:val="0"/>
                      <w:divBdr>
                        <w:top w:val="none" w:sz="0" w:space="0" w:color="auto"/>
                        <w:left w:val="none" w:sz="0" w:space="0" w:color="auto"/>
                        <w:bottom w:val="none" w:sz="0" w:space="0" w:color="auto"/>
                        <w:right w:val="none" w:sz="0" w:space="0" w:color="auto"/>
                      </w:divBdr>
                      <w:divsChild>
                        <w:div w:id="1475026088">
                          <w:marLeft w:val="0"/>
                          <w:marRight w:val="0"/>
                          <w:marTop w:val="0"/>
                          <w:marBottom w:val="0"/>
                          <w:divBdr>
                            <w:top w:val="none" w:sz="0" w:space="0" w:color="auto"/>
                            <w:left w:val="none" w:sz="0" w:space="0" w:color="auto"/>
                            <w:bottom w:val="none" w:sz="0" w:space="0" w:color="auto"/>
                            <w:right w:val="none" w:sz="0" w:space="0" w:color="auto"/>
                          </w:divBdr>
                          <w:divsChild>
                            <w:div w:id="84542006">
                              <w:marLeft w:val="0"/>
                              <w:marRight w:val="0"/>
                              <w:marTop w:val="0"/>
                              <w:marBottom w:val="0"/>
                              <w:divBdr>
                                <w:top w:val="none" w:sz="0" w:space="0" w:color="auto"/>
                                <w:left w:val="none" w:sz="0" w:space="0" w:color="auto"/>
                                <w:bottom w:val="none" w:sz="0" w:space="0" w:color="auto"/>
                                <w:right w:val="none" w:sz="0" w:space="0" w:color="auto"/>
                              </w:divBdr>
                              <w:divsChild>
                                <w:div w:id="1135178456">
                                  <w:marLeft w:val="0"/>
                                  <w:marRight w:val="0"/>
                                  <w:marTop w:val="0"/>
                                  <w:marBottom w:val="0"/>
                                  <w:divBdr>
                                    <w:top w:val="none" w:sz="0" w:space="0" w:color="auto"/>
                                    <w:left w:val="none" w:sz="0" w:space="0" w:color="auto"/>
                                    <w:bottom w:val="none" w:sz="0" w:space="0" w:color="auto"/>
                                    <w:right w:val="none" w:sz="0" w:space="0" w:color="auto"/>
                                  </w:divBdr>
                                  <w:divsChild>
                                    <w:div w:id="1120151128">
                                      <w:marLeft w:val="0"/>
                                      <w:marRight w:val="0"/>
                                      <w:marTop w:val="0"/>
                                      <w:marBottom w:val="0"/>
                                      <w:divBdr>
                                        <w:top w:val="none" w:sz="0" w:space="0" w:color="auto"/>
                                        <w:left w:val="none" w:sz="0" w:space="0" w:color="auto"/>
                                        <w:bottom w:val="none" w:sz="0" w:space="0" w:color="auto"/>
                                        <w:right w:val="none" w:sz="0" w:space="0" w:color="auto"/>
                                      </w:divBdr>
                                    </w:div>
                                    <w:div w:id="189226053">
                                      <w:marLeft w:val="0"/>
                                      <w:marRight w:val="0"/>
                                      <w:marTop w:val="0"/>
                                      <w:marBottom w:val="0"/>
                                      <w:divBdr>
                                        <w:top w:val="none" w:sz="0" w:space="0" w:color="auto"/>
                                        <w:left w:val="none" w:sz="0" w:space="0" w:color="auto"/>
                                        <w:bottom w:val="none" w:sz="0" w:space="0" w:color="auto"/>
                                        <w:right w:val="none" w:sz="0" w:space="0" w:color="auto"/>
                                      </w:divBdr>
                                    </w:div>
                                    <w:div w:id="1109158271">
                                      <w:marLeft w:val="0"/>
                                      <w:marRight w:val="0"/>
                                      <w:marTop w:val="0"/>
                                      <w:marBottom w:val="0"/>
                                      <w:divBdr>
                                        <w:top w:val="none" w:sz="0" w:space="0" w:color="auto"/>
                                        <w:left w:val="none" w:sz="0" w:space="0" w:color="auto"/>
                                        <w:bottom w:val="none" w:sz="0" w:space="0" w:color="auto"/>
                                        <w:right w:val="none" w:sz="0" w:space="0" w:color="auto"/>
                                      </w:divBdr>
                                      <w:divsChild>
                                        <w:div w:id="15278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28676/Leaflet_2_-_How_Do_I_Apply.PDF" TargetMode="External"/><Relationship Id="rId3" Type="http://schemas.openxmlformats.org/officeDocument/2006/relationships/settings" Target="settings.xml"/><Relationship Id="rId7" Type="http://schemas.openxmlformats.org/officeDocument/2006/relationships/hyperlink" Target="https://www.gov.uk/government/publications/eu-settlement-scheme-employer-tool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settled-status-eu-citizens-families/eligibility" TargetMode="External"/><Relationship Id="rId5" Type="http://schemas.openxmlformats.org/officeDocument/2006/relationships/hyperlink" Target="https://www.gov.uk/returning-resident-vis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 User</dc:creator>
  <cp:lastModifiedBy>P Langmead</cp:lastModifiedBy>
  <cp:revision>2</cp:revision>
  <dcterms:created xsi:type="dcterms:W3CDTF">2018-11-15T15:12:00Z</dcterms:created>
  <dcterms:modified xsi:type="dcterms:W3CDTF">2018-11-15T15:12:00Z</dcterms:modified>
</cp:coreProperties>
</file>