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BCA3" w14:textId="77777777" w:rsidR="004B6D3E" w:rsidRDefault="004B6D3E" w:rsidP="004B6D3E">
      <w:pPr>
        <w:pStyle w:val="Title"/>
      </w:pPr>
    </w:p>
    <w:p w14:paraId="5545941A" w14:textId="77777777" w:rsidR="004B6D3E" w:rsidRDefault="004B6D3E" w:rsidP="004B6D3E">
      <w:pPr>
        <w:pStyle w:val="Title"/>
      </w:pPr>
      <w:r>
        <w:t xml:space="preserve">Education inspection framework 2019: inspecting the substance of education </w:t>
      </w:r>
    </w:p>
    <w:p w14:paraId="694F8FF2" w14:textId="77777777" w:rsidR="004B6D3E" w:rsidRDefault="004B6D3E" w:rsidP="004B6D3E">
      <w:pPr>
        <w:pStyle w:val="Sub-title"/>
      </w:pPr>
      <w:r>
        <w:t>Consultation document</w:t>
      </w:r>
    </w:p>
    <w:p w14:paraId="36132144" w14:textId="77777777" w:rsidR="007F0679" w:rsidRDefault="007F0679">
      <w:pPr>
        <w:rPr>
          <w:b/>
          <w:color w:val="auto"/>
          <w:sz w:val="32"/>
          <w:szCs w:val="32"/>
          <w:lang w:eastAsia="en-GB"/>
        </w:rPr>
      </w:pPr>
      <w:bookmarkStart w:id="0" w:name="_Toc531790446"/>
      <w:bookmarkStart w:id="1" w:name="_Toc452041931"/>
      <w:bookmarkStart w:id="2" w:name="_Toc452042042"/>
      <w:r>
        <w:br w:type="page"/>
      </w:r>
    </w:p>
    <w:p w14:paraId="16EFFF61" w14:textId="77777777" w:rsidR="004B6D3E" w:rsidRDefault="004B6D3E" w:rsidP="004B6D3E">
      <w:pPr>
        <w:pStyle w:val="Heading1"/>
      </w:pPr>
      <w:bookmarkStart w:id="3" w:name="_Toc534883789"/>
      <w:bookmarkStart w:id="4" w:name="_Toc532909870"/>
      <w:r w:rsidRPr="00152161">
        <w:lastRenderedPageBreak/>
        <w:t>Proposals</w:t>
      </w:r>
      <w:bookmarkEnd w:id="0"/>
      <w:bookmarkEnd w:id="3"/>
      <w:bookmarkEnd w:id="4"/>
      <w:r>
        <w:t xml:space="preserve"> </w:t>
      </w:r>
      <w:bookmarkEnd w:id="1"/>
      <w:bookmarkEnd w:id="2"/>
    </w:p>
    <w:p w14:paraId="1024DF45" w14:textId="77777777" w:rsidR="007F0679" w:rsidRDefault="007F0679" w:rsidP="007F0679">
      <w:pPr>
        <w:pStyle w:val="Heading2"/>
      </w:pPr>
      <w:bookmarkStart w:id="5" w:name="_Toc534883790"/>
      <w:bookmarkStart w:id="6" w:name="_Toc532909871"/>
      <w:r>
        <w:t>Framework proposals</w:t>
      </w:r>
      <w:bookmarkEnd w:id="5"/>
      <w:bookmarkEnd w:id="6"/>
    </w:p>
    <w:p w14:paraId="719601ED" w14:textId="77777777" w:rsidR="004B6D3E" w:rsidRDefault="004B6D3E" w:rsidP="004B6D3E">
      <w:pPr>
        <w:pStyle w:val="Numberedparagraph"/>
      </w:pPr>
      <w:r>
        <w:t>These proposals represent an important evolution of current inspection arrangements. The new framework aims to focus inspection judgements and the criteria that underpin them on the quality of education that providers offer. The sections that follow illustrate how we propose to do this.</w:t>
      </w:r>
    </w:p>
    <w:p w14:paraId="22D4D337" w14:textId="77777777" w:rsidR="004B6D3E" w:rsidRPr="005F6E99" w:rsidRDefault="004B6D3E" w:rsidP="007F0679">
      <w:pPr>
        <w:pStyle w:val="Heading3"/>
      </w:pPr>
      <w:bookmarkStart w:id="7" w:name="_Toc531790447"/>
      <w:r w:rsidRPr="00152161">
        <w:t>Proposal</w:t>
      </w:r>
      <w:r>
        <w:t xml:space="preserve"> 1</w:t>
      </w:r>
      <w:bookmarkEnd w:id="7"/>
    </w:p>
    <w:p w14:paraId="59B7B108" w14:textId="77777777" w:rsidR="004B6D3E" w:rsidRDefault="004B6D3E" w:rsidP="004B6D3E">
      <w:pPr>
        <w:pStyle w:val="Numberedparagraph"/>
      </w:pPr>
      <w:r>
        <w:t xml:space="preserve">We propose the introduction of a new ‘quality of education’ judgement built around our working definition of the curriculum. It will focus on a provider’s educational intent, implementation and impact. Inspectors look at teaching, assessment, attainment and progress under the current inspection framework, and they will </w:t>
      </w:r>
      <w:r w:rsidRPr="00FF1B96">
        <w:t xml:space="preserve">continue to do so, but these considerations will contribute, </w:t>
      </w:r>
      <w:r>
        <w:t xml:space="preserve">viewed in the context of </w:t>
      </w:r>
      <w:r w:rsidRPr="00FF1B96">
        <w:t xml:space="preserve">the </w:t>
      </w:r>
      <w:r>
        <w:t xml:space="preserve">provider’s </w:t>
      </w:r>
      <w:r w:rsidRPr="00FF1B96">
        <w:t>curriculum, to a single quality of education judgement. In short, we propose to take a holistic approach to considering the quality of education rather than artificially separating the leadership of the curriculum from teaching</w:t>
      </w:r>
      <w:r>
        <w:t>,</w:t>
      </w:r>
      <w:r w:rsidRPr="00FF1B96">
        <w:t xml:space="preserve"> and separating teaching and the use of assessment from the impact this has on the outcomes that learners achieve.</w:t>
      </w:r>
      <w:r>
        <w:t xml:space="preserve"> This will de-intensify the inspection focus on performance data and place more emphasis on the substance of education</w:t>
      </w:r>
      <w:r w:rsidRPr="00FF1B96">
        <w:t xml:space="preserve"> </w:t>
      </w:r>
      <w:r>
        <w:t>and what matters most to learners and practitioners.</w:t>
      </w:r>
    </w:p>
    <w:p w14:paraId="770F67C1" w14:textId="77777777" w:rsidR="00C965B7" w:rsidRPr="00856FCB" w:rsidRDefault="00C965B7" w:rsidP="00C965B7">
      <w:pPr>
        <w:pStyle w:val="Heading3"/>
      </w:pPr>
      <w:r w:rsidRPr="00856FCB">
        <w:t xml:space="preserve">To what extent </w:t>
      </w:r>
      <w:r>
        <w:t>d</w:t>
      </w:r>
      <w:r w:rsidRPr="00856FCB">
        <w:t>o you agree or disagree with the proposal to introduce a ‘quality of education’ judgement?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4D23A7" w14:paraId="5C84787D" w14:textId="77777777" w:rsidTr="007C0DE9">
        <w:trPr>
          <w:trHeight w:hRule="exact" w:val="938"/>
        </w:trPr>
        <w:tc>
          <w:tcPr>
            <w:tcW w:w="1531" w:type="dxa"/>
            <w:shd w:val="clear" w:color="auto" w:fill="auto"/>
          </w:tcPr>
          <w:p w14:paraId="250C4DE0" w14:textId="77777777" w:rsidR="00C965B7" w:rsidRPr="004D23A7" w:rsidRDefault="00C965B7" w:rsidP="000B442A">
            <w:pPr>
              <w:pStyle w:val="Tabletext-left"/>
            </w:pPr>
            <w:r w:rsidRPr="004D23A7">
              <w:t>Strongly agree</w:t>
            </w:r>
            <w:r w:rsidRPr="004D23A7">
              <w:br/>
            </w:r>
          </w:p>
        </w:tc>
        <w:tc>
          <w:tcPr>
            <w:tcW w:w="1531" w:type="dxa"/>
            <w:shd w:val="clear" w:color="auto" w:fill="auto"/>
          </w:tcPr>
          <w:p w14:paraId="64146077" w14:textId="77777777" w:rsidR="00C965B7" w:rsidRPr="004D23A7" w:rsidRDefault="00C965B7" w:rsidP="000B442A">
            <w:pPr>
              <w:pStyle w:val="Tabletext-left"/>
            </w:pPr>
            <w:r w:rsidRPr="004D23A7">
              <w:t>Agree</w:t>
            </w:r>
            <w:r w:rsidRPr="004D23A7">
              <w:br/>
            </w:r>
          </w:p>
        </w:tc>
        <w:tc>
          <w:tcPr>
            <w:tcW w:w="1531" w:type="dxa"/>
            <w:shd w:val="clear" w:color="auto" w:fill="FFFF00"/>
          </w:tcPr>
          <w:p w14:paraId="7CC5AA1D" w14:textId="77777777" w:rsidR="00C965B7" w:rsidRPr="004D23A7" w:rsidRDefault="00C965B7" w:rsidP="000B442A">
            <w:pPr>
              <w:pStyle w:val="Tabletext-left"/>
            </w:pPr>
            <w:r w:rsidRPr="004D23A7">
              <w:t>Neither agree nor disagree</w:t>
            </w:r>
          </w:p>
        </w:tc>
        <w:tc>
          <w:tcPr>
            <w:tcW w:w="1531" w:type="dxa"/>
            <w:shd w:val="clear" w:color="auto" w:fill="auto"/>
          </w:tcPr>
          <w:p w14:paraId="461C2886" w14:textId="77777777" w:rsidR="00C965B7" w:rsidRPr="004D23A7" w:rsidRDefault="00C965B7" w:rsidP="000B442A">
            <w:pPr>
              <w:pStyle w:val="Tabletext-left"/>
            </w:pPr>
            <w:r w:rsidRPr="004D23A7">
              <w:t>Disagree</w:t>
            </w:r>
            <w:r w:rsidRPr="004D23A7">
              <w:br/>
            </w:r>
          </w:p>
        </w:tc>
        <w:tc>
          <w:tcPr>
            <w:tcW w:w="1531" w:type="dxa"/>
            <w:shd w:val="clear" w:color="auto" w:fill="auto"/>
          </w:tcPr>
          <w:p w14:paraId="414B7E9C" w14:textId="77777777" w:rsidR="00C965B7" w:rsidRPr="004D23A7" w:rsidRDefault="00C965B7" w:rsidP="000B442A">
            <w:pPr>
              <w:pStyle w:val="Tabletext-left"/>
            </w:pPr>
            <w:r w:rsidRPr="004D23A7">
              <w:t>Strongly disagree</w:t>
            </w:r>
            <w:r w:rsidRPr="004D23A7">
              <w:br/>
            </w:r>
          </w:p>
        </w:tc>
        <w:tc>
          <w:tcPr>
            <w:tcW w:w="1531" w:type="dxa"/>
            <w:shd w:val="clear" w:color="auto" w:fill="auto"/>
          </w:tcPr>
          <w:p w14:paraId="08451006" w14:textId="77777777" w:rsidR="00C965B7" w:rsidRPr="004D23A7" w:rsidRDefault="00C965B7" w:rsidP="000B442A">
            <w:pPr>
              <w:pStyle w:val="Tabletext-left"/>
            </w:pPr>
            <w:r w:rsidRPr="004D23A7">
              <w:t>Don’t know</w:t>
            </w:r>
            <w:r w:rsidRPr="004D23A7">
              <w:br/>
            </w:r>
          </w:p>
        </w:tc>
      </w:tr>
      <w:tr w:rsidR="00C965B7" w:rsidRPr="004D23A7" w14:paraId="17876EF7" w14:textId="77777777" w:rsidTr="007C0DE9">
        <w:trPr>
          <w:trHeight w:hRule="exact" w:val="543"/>
        </w:trPr>
        <w:tc>
          <w:tcPr>
            <w:tcW w:w="1531" w:type="dxa"/>
            <w:shd w:val="clear" w:color="auto" w:fill="auto"/>
            <w:vAlign w:val="center"/>
          </w:tcPr>
          <w:p w14:paraId="610F4A18" w14:textId="77777777" w:rsidR="00C965B7" w:rsidRPr="004D23A7" w:rsidRDefault="00C965B7" w:rsidP="000B442A">
            <w:pPr>
              <w:pStyle w:val="Tabletext-left"/>
            </w:pPr>
            <w:r w:rsidRPr="004D23A7">
              <w:fldChar w:fldCharType="begin">
                <w:ffData>
                  <w:name w:val="Check53"/>
                  <w:enabled/>
                  <w:calcOnExit w:val="0"/>
                  <w:checkBox>
                    <w:sizeAuto/>
                    <w:default w:val="0"/>
                    <w:checked w:val="0"/>
                  </w:checkBox>
                </w:ffData>
              </w:fldChar>
            </w:r>
            <w:r w:rsidRPr="004D23A7">
              <w:instrText xml:space="preserve"> FORMCHECKBOX </w:instrText>
            </w:r>
            <w:r w:rsidR="00C302B1">
              <w:fldChar w:fldCharType="separate"/>
            </w:r>
            <w:r w:rsidRPr="004D23A7">
              <w:fldChar w:fldCharType="end"/>
            </w:r>
          </w:p>
        </w:tc>
        <w:tc>
          <w:tcPr>
            <w:tcW w:w="1531" w:type="dxa"/>
            <w:shd w:val="clear" w:color="auto" w:fill="auto"/>
            <w:vAlign w:val="center"/>
          </w:tcPr>
          <w:p w14:paraId="229A7022"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C302B1">
              <w:fldChar w:fldCharType="separate"/>
            </w:r>
            <w:r w:rsidRPr="004D23A7">
              <w:fldChar w:fldCharType="end"/>
            </w:r>
          </w:p>
        </w:tc>
        <w:tc>
          <w:tcPr>
            <w:tcW w:w="1531" w:type="dxa"/>
            <w:shd w:val="clear" w:color="auto" w:fill="FFFF00"/>
            <w:vAlign w:val="center"/>
          </w:tcPr>
          <w:p w14:paraId="19CC9408" w14:textId="77777777" w:rsidR="00C965B7" w:rsidRPr="004D23A7" w:rsidRDefault="00C965B7" w:rsidP="000B442A">
            <w:pPr>
              <w:pStyle w:val="Tabletext-left"/>
            </w:pPr>
            <w:r w:rsidRPr="004D23A7">
              <w:fldChar w:fldCharType="begin">
                <w:ffData>
                  <w:name w:val=""/>
                  <w:enabled/>
                  <w:calcOnExit w:val="0"/>
                  <w:checkBox>
                    <w:sizeAuto/>
                    <w:default w:val="0"/>
                  </w:checkBox>
                </w:ffData>
              </w:fldChar>
            </w:r>
            <w:r w:rsidRPr="004D23A7">
              <w:instrText xml:space="preserve"> FORMCHECKBOX </w:instrText>
            </w:r>
            <w:r w:rsidR="00C302B1">
              <w:fldChar w:fldCharType="separate"/>
            </w:r>
            <w:r w:rsidRPr="004D23A7">
              <w:fldChar w:fldCharType="end"/>
            </w:r>
          </w:p>
        </w:tc>
        <w:tc>
          <w:tcPr>
            <w:tcW w:w="1531" w:type="dxa"/>
            <w:shd w:val="clear" w:color="auto" w:fill="auto"/>
            <w:vAlign w:val="center"/>
          </w:tcPr>
          <w:p w14:paraId="5857BBEA"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C302B1">
              <w:fldChar w:fldCharType="separate"/>
            </w:r>
            <w:r w:rsidRPr="004D23A7">
              <w:fldChar w:fldCharType="end"/>
            </w:r>
          </w:p>
        </w:tc>
        <w:tc>
          <w:tcPr>
            <w:tcW w:w="1531" w:type="dxa"/>
            <w:shd w:val="clear" w:color="auto" w:fill="auto"/>
            <w:vAlign w:val="center"/>
          </w:tcPr>
          <w:p w14:paraId="38D0E503"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C302B1">
              <w:fldChar w:fldCharType="separate"/>
            </w:r>
            <w:r w:rsidRPr="004D23A7">
              <w:fldChar w:fldCharType="end"/>
            </w:r>
          </w:p>
        </w:tc>
        <w:tc>
          <w:tcPr>
            <w:tcW w:w="1531" w:type="dxa"/>
            <w:shd w:val="clear" w:color="auto" w:fill="auto"/>
            <w:vAlign w:val="center"/>
          </w:tcPr>
          <w:p w14:paraId="40EE783C"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C302B1">
              <w:fldChar w:fldCharType="separate"/>
            </w:r>
            <w:r w:rsidRPr="004D23A7">
              <w:fldChar w:fldCharType="end"/>
            </w:r>
          </w:p>
        </w:tc>
      </w:tr>
    </w:tbl>
    <w:p w14:paraId="41B8B30D" w14:textId="77777777" w:rsidR="000B442A" w:rsidRDefault="000B442A" w:rsidP="006C4E79">
      <w:bookmarkStart w:id="8" w:name="_Toc531790448"/>
    </w:p>
    <w:tbl>
      <w:tblPr>
        <w:tblStyle w:val="TableGrid"/>
        <w:tblW w:w="9214" w:type="dxa"/>
        <w:tblInd w:w="137" w:type="dxa"/>
        <w:tblLook w:val="04A0" w:firstRow="1" w:lastRow="0" w:firstColumn="1" w:lastColumn="0" w:noHBand="0" w:noVBand="1"/>
      </w:tblPr>
      <w:tblGrid>
        <w:gridCol w:w="9214"/>
      </w:tblGrid>
      <w:tr w:rsidR="000B442A" w14:paraId="24B3EFF6" w14:textId="77777777" w:rsidTr="000B442A">
        <w:trPr>
          <w:trHeight w:val="3543"/>
        </w:trPr>
        <w:tc>
          <w:tcPr>
            <w:tcW w:w="9214" w:type="dxa"/>
          </w:tcPr>
          <w:p w14:paraId="4FFC8F59" w14:textId="2206AC98" w:rsidR="000B442A" w:rsidRDefault="000B442A" w:rsidP="000B442A">
            <w:pPr>
              <w:rPr>
                <w:lang w:eastAsia="en-GB"/>
              </w:rPr>
            </w:pPr>
            <w:r>
              <w:rPr>
                <w:lang w:eastAsia="en-GB"/>
              </w:rPr>
              <w:t>Comments:</w:t>
            </w:r>
          </w:p>
          <w:p w14:paraId="27141EFA" w14:textId="518AEB7A" w:rsidR="00F77A41" w:rsidRDefault="00F008EB" w:rsidP="000B442A">
            <w:pPr>
              <w:rPr>
                <w:lang w:eastAsia="en-GB"/>
              </w:rPr>
            </w:pPr>
            <w:r>
              <w:rPr>
                <w:lang w:eastAsia="en-GB"/>
              </w:rPr>
              <w:t xml:space="preserve">In general, we agree that the </w:t>
            </w:r>
            <w:r w:rsidR="00E04C1C">
              <w:rPr>
                <w:lang w:eastAsia="en-GB"/>
              </w:rPr>
              <w:t>“</w:t>
            </w:r>
            <w:r>
              <w:rPr>
                <w:lang w:eastAsia="en-GB"/>
              </w:rPr>
              <w:t>quality of education</w:t>
            </w:r>
            <w:r w:rsidR="00E04C1C">
              <w:rPr>
                <w:lang w:eastAsia="en-GB"/>
              </w:rPr>
              <w:t>”</w:t>
            </w:r>
            <w:r>
              <w:rPr>
                <w:lang w:eastAsia="en-GB"/>
              </w:rPr>
              <w:t xml:space="preserve"> judgement is a sensible approach, and has been explained clearly in the inspection handbook. Ofsted has, rightly, not dictated what it sees a “perfect” curriculum</w:t>
            </w:r>
            <w:r w:rsidR="0001160A">
              <w:rPr>
                <w:lang w:eastAsia="en-GB"/>
              </w:rPr>
              <w:t>; however,</w:t>
            </w:r>
            <w:r>
              <w:rPr>
                <w:lang w:eastAsia="en-GB"/>
              </w:rPr>
              <w:t xml:space="preserve"> this lack of clarity </w:t>
            </w:r>
            <w:r w:rsidR="007B7B4D">
              <w:rPr>
                <w:lang w:eastAsia="en-GB"/>
              </w:rPr>
              <w:t>could potentially lead</w:t>
            </w:r>
            <w:r>
              <w:rPr>
                <w:lang w:eastAsia="en-GB"/>
              </w:rPr>
              <w:t xml:space="preserve"> to inconsistency and confusion, both for schools and for Ofsted Inspectors.</w:t>
            </w:r>
            <w:r w:rsidR="00BA7F8A">
              <w:rPr>
                <w:lang w:eastAsia="en-GB"/>
              </w:rPr>
              <w:t xml:space="preserve"> In theory this sounds like a positive move as it takes the focus away from data alone; the potential issues arise with the subjectivity of how a good curriculum is interpreted and the pressure on schools to explain and evidence the intent, implementation and impact of their own curriculum.</w:t>
            </w:r>
            <w:r w:rsidR="0001160A">
              <w:rPr>
                <w:lang w:eastAsia="en-GB"/>
              </w:rPr>
              <w:t xml:space="preserve"> </w:t>
            </w:r>
          </w:p>
          <w:p w14:paraId="54B7A457" w14:textId="77777777" w:rsidR="00F008EB" w:rsidRDefault="00F008EB" w:rsidP="000B442A">
            <w:pPr>
              <w:rPr>
                <w:lang w:eastAsia="en-GB"/>
              </w:rPr>
            </w:pPr>
          </w:p>
          <w:p w14:paraId="3E25117A" w14:textId="241A2A20" w:rsidR="00F008EB" w:rsidRDefault="00F008EB" w:rsidP="000B442A">
            <w:pPr>
              <w:rPr>
                <w:lang w:eastAsia="en-GB"/>
              </w:rPr>
            </w:pPr>
            <w:r>
              <w:rPr>
                <w:lang w:eastAsia="en-GB"/>
              </w:rPr>
              <w:t xml:space="preserve">Despite assurances from Ofsted, the huge focus on curriculum delivery </w:t>
            </w:r>
            <w:r w:rsidR="0001160A">
              <w:rPr>
                <w:lang w:eastAsia="en-GB"/>
              </w:rPr>
              <w:t>could</w:t>
            </w:r>
            <w:r>
              <w:rPr>
                <w:lang w:eastAsia="en-GB"/>
              </w:rPr>
              <w:t xml:space="preserve"> lead some schools to try to second-guess a preferred curriculum, and they </w:t>
            </w:r>
            <w:r w:rsidR="00032804">
              <w:rPr>
                <w:lang w:eastAsia="en-GB"/>
              </w:rPr>
              <w:t>may</w:t>
            </w:r>
            <w:r>
              <w:rPr>
                <w:lang w:eastAsia="en-GB"/>
              </w:rPr>
              <w:t xml:space="preserve"> be encouraged in this belief by educational consultants and providers.</w:t>
            </w:r>
            <w:r w:rsidR="002457FD">
              <w:rPr>
                <w:lang w:eastAsia="en-GB"/>
              </w:rPr>
              <w:t xml:space="preserve"> Even worse, some schools might be pressured into changing their curriculum in order to meet perceived requirements in the new framework.</w:t>
            </w:r>
          </w:p>
          <w:p w14:paraId="395BBE6B" w14:textId="5BD2FB19" w:rsidR="00F77A41" w:rsidRPr="00F008EB" w:rsidRDefault="00F008EB" w:rsidP="00F008EB">
            <w:pPr>
              <w:rPr>
                <w:rFonts w:cs="Tahoma"/>
                <w:color w:val="0B0C0C"/>
                <w:sz w:val="29"/>
                <w:szCs w:val="29"/>
              </w:rPr>
            </w:pPr>
            <w:r w:rsidRPr="00F008EB">
              <w:rPr>
                <w:rFonts w:cs="Tahoma"/>
                <w:lang w:eastAsia="en-GB"/>
              </w:rPr>
              <w:t xml:space="preserve">There is a danger that the focus on a curriculum that has not been prescribed may </w:t>
            </w:r>
            <w:r w:rsidR="00F77A41" w:rsidRPr="00F008EB">
              <w:rPr>
                <w:rFonts w:cs="Tahoma"/>
                <w:iCs/>
              </w:rPr>
              <w:t>serve to create, once again, a stylistic and subjective approach to inspections. Although the current focus on data and attainment has its challenges, such as putting pressure on schools in many cases to narrow the curriculum and teach to the test, what th</w:t>
            </w:r>
            <w:r w:rsidRPr="00F008EB">
              <w:rPr>
                <w:rFonts w:cs="Tahoma"/>
                <w:iCs/>
              </w:rPr>
              <w:t xml:space="preserve">e current </w:t>
            </w:r>
            <w:r w:rsidR="00F77A41" w:rsidRPr="00F008EB">
              <w:rPr>
                <w:rFonts w:cs="Tahoma"/>
                <w:iCs/>
              </w:rPr>
              <w:t xml:space="preserve">framework </w:t>
            </w:r>
            <w:r w:rsidR="007B7B4D">
              <w:rPr>
                <w:rFonts w:cs="Tahoma"/>
                <w:iCs/>
              </w:rPr>
              <w:t>does is</w:t>
            </w:r>
            <w:r w:rsidR="00F77A41" w:rsidRPr="00F008EB">
              <w:rPr>
                <w:rFonts w:cs="Tahoma"/>
                <w:iCs/>
              </w:rPr>
              <w:t xml:space="preserve"> iron out the opinions of styles of teaching by inspectors</w:t>
            </w:r>
            <w:r>
              <w:rPr>
                <w:rFonts w:cs="Tahoma"/>
                <w:iCs/>
              </w:rPr>
              <w:t xml:space="preserve"> sometimes experienced in previous inspections</w:t>
            </w:r>
            <w:r w:rsidR="00F77A41" w:rsidRPr="00F008EB">
              <w:rPr>
                <w:rFonts w:cs="Tahoma"/>
                <w:iCs/>
              </w:rPr>
              <w:t xml:space="preserve">. </w:t>
            </w:r>
            <w:r>
              <w:rPr>
                <w:rFonts w:cs="Tahoma"/>
                <w:iCs/>
              </w:rPr>
              <w:t xml:space="preserve">One headteacher noted that </w:t>
            </w:r>
            <w:r w:rsidRPr="00F008EB">
              <w:rPr>
                <w:rFonts w:cs="Tahoma"/>
                <w:i/>
                <w:iCs/>
              </w:rPr>
              <w:t>“</w:t>
            </w:r>
            <w:r w:rsidR="00F77A41" w:rsidRPr="00F008EB">
              <w:rPr>
                <w:rFonts w:cs="Tahoma"/>
                <w:i/>
                <w:iCs/>
              </w:rPr>
              <w:t>I once heard an inspector say, "We have been told to leave our opinions on HOW to teach at the door of the school before entering". Despite a rigorous process, I am sure, of training of inspectors to ensure quality assurance, one can never ensure that all personal beliefs of all inspectors are aligned... I am concerned that these new proposals open the doors, once again, to opinionated inspectors who make subjective judgements. Also, some of the language used in the handbook appears to be rather entrenched in supporting subjective views rather than "professional judgements".</w:t>
            </w:r>
            <w:r w:rsidRPr="00F008EB">
              <w:rPr>
                <w:rFonts w:cs="Tahoma"/>
                <w:i/>
                <w:iCs/>
              </w:rPr>
              <w:t>”</w:t>
            </w:r>
          </w:p>
          <w:p w14:paraId="1F97D7C6" w14:textId="77777777" w:rsidR="0001160A" w:rsidRDefault="0001160A" w:rsidP="00F008EB">
            <w:pPr>
              <w:rPr>
                <w:lang w:eastAsia="en-GB"/>
              </w:rPr>
            </w:pPr>
          </w:p>
          <w:p w14:paraId="544C397E" w14:textId="23EA3B00" w:rsidR="00F008EB" w:rsidRDefault="00F008EB" w:rsidP="00F008EB">
            <w:pPr>
              <w:rPr>
                <w:lang w:eastAsia="en-GB"/>
              </w:rPr>
            </w:pPr>
            <w:r>
              <w:rPr>
                <w:lang w:eastAsia="en-GB"/>
              </w:rPr>
              <w:t xml:space="preserve">Schools need to be very </w:t>
            </w:r>
            <w:r w:rsidR="00032804">
              <w:rPr>
                <w:lang w:eastAsia="en-GB"/>
              </w:rPr>
              <w:t>confident</w:t>
            </w:r>
            <w:r>
              <w:rPr>
                <w:lang w:eastAsia="en-GB"/>
              </w:rPr>
              <w:t xml:space="preserve"> that the lack of d</w:t>
            </w:r>
            <w:r w:rsidR="0001160A">
              <w:rPr>
                <w:lang w:eastAsia="en-GB"/>
              </w:rPr>
              <w:t>etermination</w:t>
            </w:r>
            <w:r>
              <w:rPr>
                <w:lang w:eastAsia="en-GB"/>
              </w:rPr>
              <w:t xml:space="preserve"> about the curriculum </w:t>
            </w:r>
            <w:r w:rsidR="00032804">
              <w:rPr>
                <w:lang w:eastAsia="en-GB"/>
              </w:rPr>
              <w:t>will</w:t>
            </w:r>
            <w:r>
              <w:rPr>
                <w:lang w:eastAsia="en-GB"/>
              </w:rPr>
              <w:t xml:space="preserve"> not lead to confusion</w:t>
            </w:r>
            <w:r w:rsidR="007B7B4D">
              <w:rPr>
                <w:lang w:eastAsia="en-GB"/>
              </w:rPr>
              <w:t>, subjectivity</w:t>
            </w:r>
            <w:r>
              <w:rPr>
                <w:lang w:eastAsia="en-GB"/>
              </w:rPr>
              <w:t xml:space="preserve"> and inconsistency in inspection</w:t>
            </w:r>
            <w:r w:rsidR="00BA7F8A">
              <w:rPr>
                <w:lang w:eastAsia="en-GB"/>
              </w:rPr>
              <w:t>, and that Ofsted inspectors are clear about the expectations of this judgement</w:t>
            </w:r>
            <w:r>
              <w:rPr>
                <w:lang w:eastAsia="en-GB"/>
              </w:rPr>
              <w:t>.</w:t>
            </w:r>
            <w:r w:rsidR="00BA7F8A">
              <w:rPr>
                <w:lang w:eastAsia="en-GB"/>
              </w:rPr>
              <w:t xml:space="preserve"> </w:t>
            </w:r>
            <w:r w:rsidR="0001160A">
              <w:rPr>
                <w:lang w:eastAsia="en-GB"/>
              </w:rPr>
              <w:t xml:space="preserve">In addition, schools need to know if there will be a greater focus on lesson observations and book scrutiny, to evidence the quality of education. </w:t>
            </w:r>
          </w:p>
          <w:p w14:paraId="2BE75FD7" w14:textId="77777777" w:rsidR="00F008EB" w:rsidRDefault="00F008EB" w:rsidP="00F008EB">
            <w:pPr>
              <w:rPr>
                <w:lang w:eastAsia="en-GB"/>
              </w:rPr>
            </w:pPr>
          </w:p>
          <w:p w14:paraId="4494C087" w14:textId="00580561" w:rsidR="00B25AC0" w:rsidRDefault="00F008EB" w:rsidP="00F008EB">
            <w:pPr>
              <w:rPr>
                <w:lang w:eastAsia="en-GB"/>
              </w:rPr>
            </w:pPr>
            <w:r>
              <w:rPr>
                <w:lang w:eastAsia="en-GB"/>
              </w:rPr>
              <w:t xml:space="preserve">Paragraph 161 asserts that some schools narrow the curriculum available to schools. </w:t>
            </w:r>
            <w:r w:rsidR="00B25AC0">
              <w:rPr>
                <w:lang w:eastAsia="en-GB"/>
              </w:rPr>
              <w:t xml:space="preserve">We are concerned that Ofsted needs to recognise and take into account the current funding and recruitment pressures experienced by schools in both primary and secondary sectors, </w:t>
            </w:r>
            <w:r w:rsidR="00032804">
              <w:rPr>
                <w:lang w:eastAsia="en-GB"/>
              </w:rPr>
              <w:t>which</w:t>
            </w:r>
            <w:r w:rsidR="00B25AC0">
              <w:rPr>
                <w:lang w:eastAsia="en-GB"/>
              </w:rPr>
              <w:t xml:space="preserve"> may limit the possibility of providing a broad and specialised curriculum.</w:t>
            </w:r>
            <w:r w:rsidR="00BA7F8A">
              <w:rPr>
                <w:lang w:eastAsia="en-GB"/>
              </w:rPr>
              <w:t xml:space="preserve"> </w:t>
            </w:r>
            <w:r w:rsidR="0001160A">
              <w:rPr>
                <w:lang w:eastAsia="en-GB"/>
              </w:rPr>
              <w:t xml:space="preserve">The context of each school must be taken into account when determining every judgement. </w:t>
            </w:r>
            <w:r w:rsidR="00BA7F8A">
              <w:rPr>
                <w:lang w:eastAsia="en-GB"/>
              </w:rPr>
              <w:t>The scope of th</w:t>
            </w:r>
            <w:r w:rsidR="0001160A">
              <w:rPr>
                <w:lang w:eastAsia="en-GB"/>
              </w:rPr>
              <w:t>e “quality of education”</w:t>
            </w:r>
            <w:r w:rsidR="00BA7F8A">
              <w:rPr>
                <w:lang w:eastAsia="en-GB"/>
              </w:rPr>
              <w:t xml:space="preserve"> judgement is huge and puts great pressure on schools.</w:t>
            </w:r>
          </w:p>
          <w:p w14:paraId="284CFA04" w14:textId="77777777" w:rsidR="00032804" w:rsidRDefault="00032804" w:rsidP="00F008EB">
            <w:pPr>
              <w:rPr>
                <w:lang w:eastAsia="en-GB"/>
              </w:rPr>
            </w:pPr>
          </w:p>
          <w:p w14:paraId="42ADC5B4" w14:textId="6AA99993" w:rsidR="00F008EB" w:rsidRDefault="00B25AC0" w:rsidP="00F008EB">
            <w:pPr>
              <w:rPr>
                <w:lang w:eastAsia="en-GB"/>
              </w:rPr>
            </w:pPr>
            <w:r>
              <w:rPr>
                <w:lang w:eastAsia="en-GB"/>
              </w:rPr>
              <w:t xml:space="preserve">The term “cultural capital” </w:t>
            </w:r>
            <w:r w:rsidR="00BA7F8A">
              <w:rPr>
                <w:lang w:eastAsia="en-GB"/>
              </w:rPr>
              <w:t>appears</w:t>
            </w:r>
            <w:r>
              <w:rPr>
                <w:lang w:eastAsia="en-GB"/>
              </w:rPr>
              <w:t xml:space="preserve"> to be extremely subjective, and suggestions from DfE</w:t>
            </w:r>
            <w:r w:rsidR="00D07AB9">
              <w:rPr>
                <w:lang w:eastAsia="en-GB"/>
              </w:rPr>
              <w:t xml:space="preserve"> (for example in the recently published “Activity Passport”)</w:t>
            </w:r>
            <w:r>
              <w:rPr>
                <w:lang w:eastAsia="en-GB"/>
              </w:rPr>
              <w:t xml:space="preserve"> focus </w:t>
            </w:r>
            <w:r w:rsidR="00032804">
              <w:rPr>
                <w:lang w:eastAsia="en-GB"/>
              </w:rPr>
              <w:t xml:space="preserve">particularly </w:t>
            </w:r>
            <w:r>
              <w:rPr>
                <w:lang w:eastAsia="en-GB"/>
              </w:rPr>
              <w:t xml:space="preserve">on </w:t>
            </w:r>
            <w:r w:rsidR="00032804">
              <w:rPr>
                <w:lang w:eastAsia="en-GB"/>
              </w:rPr>
              <w:t xml:space="preserve">apparently </w:t>
            </w:r>
            <w:r>
              <w:rPr>
                <w:lang w:eastAsia="en-GB"/>
              </w:rPr>
              <w:t xml:space="preserve">middle-class and privileged values. We believe there needs to be a much clearer definition of the purpose and scope of “cultural capital”, </w:t>
            </w:r>
            <w:r w:rsidR="00032804">
              <w:rPr>
                <w:lang w:eastAsia="en-GB"/>
              </w:rPr>
              <w:t xml:space="preserve">or </w:t>
            </w:r>
            <w:r>
              <w:rPr>
                <w:lang w:eastAsia="en-GB"/>
              </w:rPr>
              <w:t>else there is a danger of this judgement becoming both subjective and political</w:t>
            </w:r>
            <w:r w:rsidR="00BA7F8A">
              <w:rPr>
                <w:lang w:eastAsia="en-GB"/>
              </w:rPr>
              <w:t>, and one that will disadvantage schools that have a significant proportion of less privileged pupils</w:t>
            </w:r>
            <w:r>
              <w:rPr>
                <w:lang w:eastAsia="en-GB"/>
              </w:rPr>
              <w:t>.</w:t>
            </w:r>
            <w:r w:rsidR="00F008EB">
              <w:rPr>
                <w:lang w:eastAsia="en-GB"/>
              </w:rPr>
              <w:t xml:space="preserve"> </w:t>
            </w:r>
          </w:p>
          <w:p w14:paraId="30F3EC7B" w14:textId="77777777" w:rsidR="00B25AC0" w:rsidRDefault="00B25AC0" w:rsidP="00F008EB">
            <w:pPr>
              <w:rPr>
                <w:lang w:eastAsia="en-GB"/>
              </w:rPr>
            </w:pPr>
          </w:p>
          <w:p w14:paraId="19BBEF09" w14:textId="72D7354E" w:rsidR="00B25AC0" w:rsidRDefault="00B25AC0" w:rsidP="00B25AC0">
            <w:pPr>
              <w:rPr>
                <w:lang w:eastAsia="en-GB"/>
              </w:rPr>
            </w:pPr>
            <w:r>
              <w:rPr>
                <w:lang w:eastAsia="en-GB"/>
              </w:rPr>
              <w:t xml:space="preserve">Paragraph 162 strongly asserts the need for secondary schools to deliver the EBACC. We are concerned that this politicises the Ofsted framework. EBACC is a current educational delivery approach promoted by the DfE, and should not be seen as </w:t>
            </w:r>
            <w:r w:rsidR="00032804">
              <w:rPr>
                <w:lang w:eastAsia="en-GB"/>
              </w:rPr>
              <w:t>a</w:t>
            </w:r>
            <w:r>
              <w:rPr>
                <w:lang w:eastAsia="en-GB"/>
              </w:rPr>
              <w:t xml:space="preserve">  definitive educational </w:t>
            </w:r>
            <w:r w:rsidR="00032804">
              <w:rPr>
                <w:lang w:eastAsia="en-GB"/>
              </w:rPr>
              <w:t>answer</w:t>
            </w:r>
            <w:r>
              <w:rPr>
                <w:lang w:eastAsia="en-GB"/>
              </w:rPr>
              <w:t>. This entirely contradicts the apparent autonomy of the Ofsted approach to curriculum delivery.</w:t>
            </w:r>
          </w:p>
          <w:p w14:paraId="0FC528D3" w14:textId="77777777" w:rsidR="00B25AC0" w:rsidRDefault="00B25AC0" w:rsidP="00F008EB">
            <w:pPr>
              <w:rPr>
                <w:lang w:eastAsia="en-GB"/>
              </w:rPr>
            </w:pPr>
          </w:p>
          <w:p w14:paraId="172A0926" w14:textId="4BD2FEA7" w:rsidR="00F008EB" w:rsidRDefault="00B25AC0" w:rsidP="00F008EB">
            <w:pPr>
              <w:rPr>
                <w:lang w:eastAsia="en-GB"/>
              </w:rPr>
            </w:pPr>
            <w:r>
              <w:rPr>
                <w:lang w:eastAsia="en-GB"/>
              </w:rPr>
              <w:t xml:space="preserve">Paragraph 182 discusses how judgements are reached in terms of intent, implementation and impact of the curriculum. There is no information about the weight or value of each stage, and again this judgement could become inconsistent and subjective. </w:t>
            </w:r>
          </w:p>
          <w:p w14:paraId="65B9D1D6" w14:textId="020A8977" w:rsidR="00F008EB" w:rsidRDefault="00F008EB" w:rsidP="00F008EB">
            <w:pPr>
              <w:rPr>
                <w:lang w:eastAsia="en-GB"/>
              </w:rPr>
            </w:pPr>
          </w:p>
        </w:tc>
      </w:tr>
    </w:tbl>
    <w:p w14:paraId="26097574" w14:textId="77777777" w:rsidR="000B442A" w:rsidRPr="000B442A" w:rsidRDefault="000B442A" w:rsidP="000B442A">
      <w:pPr>
        <w:rPr>
          <w:lang w:eastAsia="en-GB"/>
        </w:rPr>
      </w:pPr>
    </w:p>
    <w:p w14:paraId="12B59DC7" w14:textId="72A753D0" w:rsidR="004B6D3E" w:rsidRDefault="005B0495" w:rsidP="005B0495">
      <w:r>
        <w:t>P</w:t>
      </w:r>
      <w:r w:rsidR="004B6D3E" w:rsidRPr="00152161">
        <w:t>roposal</w:t>
      </w:r>
      <w:r w:rsidR="004B6D3E">
        <w:t xml:space="preserve"> 2</w:t>
      </w:r>
      <w:bookmarkEnd w:id="8"/>
    </w:p>
    <w:p w14:paraId="5C728E78" w14:textId="77777777" w:rsidR="004B6D3E" w:rsidRDefault="004B6D3E" w:rsidP="004B6D3E">
      <w:pPr>
        <w:pStyle w:val="Numberedparagraph"/>
      </w:pPr>
      <w:r>
        <w:t>We propose to judge ‘personal development’ separately from ‘behaviour and attitudes’ to enhance the inspection focus on each and enable clearer reporting on both. This approach recognises</w:t>
      </w:r>
      <w:r w:rsidRPr="00A47CB5">
        <w:t xml:space="preserve"> the very different elements </w:t>
      </w:r>
      <w:r>
        <w:t>in focus</w:t>
      </w:r>
      <w:r w:rsidRPr="00A47CB5">
        <w:t xml:space="preserve">. We believe that the behaviour and the attitudes </w:t>
      </w:r>
      <w:r>
        <w:t>learners of all ages</w:t>
      </w:r>
      <w:r w:rsidRPr="00A47CB5">
        <w:t xml:space="preserve"> bring to learning</w:t>
      </w:r>
      <w:r>
        <w:t xml:space="preserve"> is best evaluated and judged separately from the provision made to promote learners</w:t>
      </w:r>
      <w:r w:rsidRPr="00A47CB5">
        <w:t>’ wider personal development</w:t>
      </w:r>
      <w:r>
        <w:t>, character and resilience</w:t>
      </w:r>
      <w:r w:rsidRPr="00A47CB5">
        <w:t>.</w:t>
      </w:r>
    </w:p>
    <w:p w14:paraId="31D06DC2" w14:textId="77777777" w:rsidR="004B6D3E" w:rsidRDefault="004B6D3E" w:rsidP="004B6D3E">
      <w:pPr>
        <w:pStyle w:val="Heading3"/>
      </w:pPr>
      <w:r w:rsidRPr="00856FCB">
        <w:t>To what extent do you agree or disagree with the proposed separation of inspection judgements about learners’ personal development and learners’ behaviour and attitudes?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B6D3E" w:rsidRPr="00C37A08" w14:paraId="59E28AD4" w14:textId="77777777" w:rsidTr="007C0DE9">
        <w:trPr>
          <w:trHeight w:hRule="exact" w:val="938"/>
        </w:trPr>
        <w:tc>
          <w:tcPr>
            <w:tcW w:w="1531" w:type="dxa"/>
            <w:shd w:val="clear" w:color="auto" w:fill="auto"/>
          </w:tcPr>
          <w:p w14:paraId="240F6EFD" w14:textId="77777777" w:rsidR="004B6D3E" w:rsidRPr="00C37A08" w:rsidRDefault="004B6D3E" w:rsidP="000B442A">
            <w:pPr>
              <w:pStyle w:val="Tabletext-left"/>
              <w:rPr>
                <w:lang w:eastAsia="en-GB"/>
              </w:rPr>
            </w:pPr>
            <w:r w:rsidRPr="00C37A08">
              <w:rPr>
                <w:lang w:eastAsia="en-GB"/>
              </w:rPr>
              <w:t>Strongly agree</w:t>
            </w:r>
            <w:r w:rsidRPr="00C37A08">
              <w:rPr>
                <w:lang w:eastAsia="en-GB"/>
              </w:rPr>
              <w:br/>
            </w:r>
          </w:p>
        </w:tc>
        <w:tc>
          <w:tcPr>
            <w:tcW w:w="1531" w:type="dxa"/>
            <w:shd w:val="clear" w:color="auto" w:fill="FFFF00"/>
          </w:tcPr>
          <w:p w14:paraId="7F21ACA2" w14:textId="77777777" w:rsidR="004B6D3E" w:rsidRPr="00C37A08" w:rsidRDefault="004B6D3E" w:rsidP="000B442A">
            <w:pPr>
              <w:pStyle w:val="Tabletext-left"/>
              <w:rPr>
                <w:lang w:eastAsia="en-GB"/>
              </w:rPr>
            </w:pPr>
            <w:r w:rsidRPr="00C37A08">
              <w:rPr>
                <w:lang w:eastAsia="en-GB"/>
              </w:rPr>
              <w:t>Agree</w:t>
            </w:r>
            <w:r w:rsidRPr="00C37A08">
              <w:rPr>
                <w:lang w:eastAsia="en-GB"/>
              </w:rPr>
              <w:br/>
            </w:r>
          </w:p>
        </w:tc>
        <w:tc>
          <w:tcPr>
            <w:tcW w:w="1531" w:type="dxa"/>
            <w:shd w:val="clear" w:color="auto" w:fill="auto"/>
          </w:tcPr>
          <w:p w14:paraId="49E8C30E" w14:textId="77777777" w:rsidR="004B6D3E" w:rsidRPr="00C37A08" w:rsidRDefault="004B6D3E" w:rsidP="000B442A">
            <w:pPr>
              <w:pStyle w:val="Tabletext-left"/>
              <w:rPr>
                <w:lang w:eastAsia="en-GB"/>
              </w:rPr>
            </w:pPr>
            <w:r w:rsidRPr="00C37A08">
              <w:rPr>
                <w:lang w:eastAsia="en-GB"/>
              </w:rPr>
              <w:t>Neither agree nor disagree</w:t>
            </w:r>
          </w:p>
        </w:tc>
        <w:tc>
          <w:tcPr>
            <w:tcW w:w="1531" w:type="dxa"/>
            <w:shd w:val="clear" w:color="auto" w:fill="auto"/>
          </w:tcPr>
          <w:p w14:paraId="018FC1D6" w14:textId="77777777" w:rsidR="004B6D3E" w:rsidRPr="00C37A08" w:rsidRDefault="004B6D3E" w:rsidP="000B442A">
            <w:pPr>
              <w:pStyle w:val="Tabletext-left"/>
              <w:rPr>
                <w:lang w:eastAsia="en-GB"/>
              </w:rPr>
            </w:pPr>
            <w:r w:rsidRPr="00C37A08">
              <w:rPr>
                <w:lang w:eastAsia="en-GB"/>
              </w:rPr>
              <w:t>Disagree</w:t>
            </w:r>
            <w:r w:rsidRPr="00C37A08">
              <w:rPr>
                <w:lang w:eastAsia="en-GB"/>
              </w:rPr>
              <w:br/>
            </w:r>
          </w:p>
        </w:tc>
        <w:tc>
          <w:tcPr>
            <w:tcW w:w="1531" w:type="dxa"/>
            <w:shd w:val="clear" w:color="auto" w:fill="auto"/>
          </w:tcPr>
          <w:p w14:paraId="030BE8BE" w14:textId="77777777" w:rsidR="004B6D3E" w:rsidRPr="00C37A08" w:rsidRDefault="004B6D3E" w:rsidP="000B442A">
            <w:pPr>
              <w:pStyle w:val="Tabletext-left"/>
              <w:rPr>
                <w:lang w:eastAsia="en-GB"/>
              </w:rPr>
            </w:pPr>
            <w:r w:rsidRPr="00C37A08">
              <w:rPr>
                <w:lang w:eastAsia="en-GB"/>
              </w:rPr>
              <w:t>Strongly disagree</w:t>
            </w:r>
            <w:r w:rsidRPr="00C37A08">
              <w:rPr>
                <w:lang w:eastAsia="en-GB"/>
              </w:rPr>
              <w:br/>
            </w:r>
          </w:p>
        </w:tc>
        <w:tc>
          <w:tcPr>
            <w:tcW w:w="1531" w:type="dxa"/>
            <w:shd w:val="clear" w:color="auto" w:fill="auto"/>
          </w:tcPr>
          <w:p w14:paraId="7AEC64C3" w14:textId="77777777" w:rsidR="004B6D3E" w:rsidRPr="00C37A08" w:rsidRDefault="004B6D3E" w:rsidP="000B442A">
            <w:pPr>
              <w:pStyle w:val="Tabletext-left"/>
              <w:rPr>
                <w:lang w:eastAsia="en-GB"/>
              </w:rPr>
            </w:pPr>
            <w:r w:rsidRPr="00C37A08">
              <w:rPr>
                <w:lang w:eastAsia="en-GB"/>
              </w:rPr>
              <w:t>Don’t know</w:t>
            </w:r>
            <w:r w:rsidRPr="00C37A08">
              <w:rPr>
                <w:lang w:eastAsia="en-GB"/>
              </w:rPr>
              <w:br/>
            </w:r>
          </w:p>
        </w:tc>
      </w:tr>
      <w:tr w:rsidR="004B6D3E" w:rsidRPr="00C37A08" w14:paraId="23FA67E4" w14:textId="77777777" w:rsidTr="007C0DE9">
        <w:trPr>
          <w:trHeight w:hRule="exact" w:val="543"/>
        </w:trPr>
        <w:tc>
          <w:tcPr>
            <w:tcW w:w="1531" w:type="dxa"/>
            <w:shd w:val="clear" w:color="auto" w:fill="auto"/>
            <w:vAlign w:val="center"/>
          </w:tcPr>
          <w:p w14:paraId="62F4CD97" w14:textId="77777777" w:rsidR="004B6D3E" w:rsidRPr="00C37A08" w:rsidRDefault="004B6D3E" w:rsidP="000B442A">
            <w:pPr>
              <w:pStyle w:val="Tabletext-left"/>
              <w:rPr>
                <w:lang w:eastAsia="en-GB"/>
              </w:rPr>
            </w:pPr>
            <w:r w:rsidRPr="00C37A08">
              <w:rPr>
                <w:lang w:eastAsia="en-GB"/>
              </w:rPr>
              <w:fldChar w:fldCharType="begin">
                <w:ffData>
                  <w:name w:val="Check53"/>
                  <w:enabled/>
                  <w:calcOnExit w:val="0"/>
                  <w:checkBox>
                    <w:sizeAuto/>
                    <w:default w:val="0"/>
                    <w:checked w:val="0"/>
                  </w:checkBox>
                </w:ffData>
              </w:fldChar>
            </w:r>
            <w:r w:rsidRPr="00C37A08">
              <w:rPr>
                <w:lang w:eastAsia="en-GB"/>
              </w:rPr>
              <w:instrText xml:space="preserve"> FORMCHECKBOX </w:instrText>
            </w:r>
            <w:r w:rsidR="00C302B1">
              <w:rPr>
                <w:lang w:eastAsia="en-GB"/>
              </w:rPr>
            </w:r>
            <w:r w:rsidR="00C302B1">
              <w:rPr>
                <w:lang w:eastAsia="en-GB"/>
              </w:rPr>
              <w:fldChar w:fldCharType="separate"/>
            </w:r>
            <w:r w:rsidRPr="00C37A08">
              <w:rPr>
                <w:lang w:eastAsia="en-GB"/>
              </w:rPr>
              <w:fldChar w:fldCharType="end"/>
            </w:r>
          </w:p>
        </w:tc>
        <w:tc>
          <w:tcPr>
            <w:tcW w:w="1531" w:type="dxa"/>
            <w:shd w:val="clear" w:color="auto" w:fill="FFFF00"/>
            <w:vAlign w:val="center"/>
          </w:tcPr>
          <w:p w14:paraId="64800D3E"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C302B1">
              <w:rPr>
                <w:lang w:eastAsia="en-GB"/>
              </w:rPr>
            </w:r>
            <w:r w:rsidR="00C302B1">
              <w:rPr>
                <w:lang w:eastAsia="en-GB"/>
              </w:rPr>
              <w:fldChar w:fldCharType="separate"/>
            </w:r>
            <w:r w:rsidRPr="00C37A08">
              <w:rPr>
                <w:lang w:eastAsia="en-GB"/>
              </w:rPr>
              <w:fldChar w:fldCharType="end"/>
            </w:r>
          </w:p>
        </w:tc>
        <w:tc>
          <w:tcPr>
            <w:tcW w:w="1531" w:type="dxa"/>
            <w:shd w:val="clear" w:color="auto" w:fill="auto"/>
            <w:vAlign w:val="center"/>
          </w:tcPr>
          <w:p w14:paraId="1F88F93D" w14:textId="77777777" w:rsidR="004B6D3E" w:rsidRPr="00C37A08" w:rsidRDefault="004B6D3E" w:rsidP="000B442A">
            <w:pPr>
              <w:pStyle w:val="Tabletext-left"/>
              <w:rPr>
                <w:lang w:eastAsia="en-GB"/>
              </w:rPr>
            </w:pPr>
            <w:r w:rsidRPr="00C37A08">
              <w:rPr>
                <w:lang w:eastAsia="en-GB"/>
              </w:rPr>
              <w:fldChar w:fldCharType="begin">
                <w:ffData>
                  <w:name w:val=""/>
                  <w:enabled/>
                  <w:calcOnExit w:val="0"/>
                  <w:checkBox>
                    <w:sizeAuto/>
                    <w:default w:val="0"/>
                  </w:checkBox>
                </w:ffData>
              </w:fldChar>
            </w:r>
            <w:r w:rsidRPr="00C37A08">
              <w:rPr>
                <w:lang w:eastAsia="en-GB"/>
              </w:rPr>
              <w:instrText xml:space="preserve"> FORMCHECKBOX </w:instrText>
            </w:r>
            <w:r w:rsidR="00C302B1">
              <w:rPr>
                <w:lang w:eastAsia="en-GB"/>
              </w:rPr>
            </w:r>
            <w:r w:rsidR="00C302B1">
              <w:rPr>
                <w:lang w:eastAsia="en-GB"/>
              </w:rPr>
              <w:fldChar w:fldCharType="separate"/>
            </w:r>
            <w:r w:rsidRPr="00C37A08">
              <w:rPr>
                <w:lang w:eastAsia="en-GB"/>
              </w:rPr>
              <w:fldChar w:fldCharType="end"/>
            </w:r>
          </w:p>
        </w:tc>
        <w:tc>
          <w:tcPr>
            <w:tcW w:w="1531" w:type="dxa"/>
            <w:shd w:val="clear" w:color="auto" w:fill="auto"/>
            <w:vAlign w:val="center"/>
          </w:tcPr>
          <w:p w14:paraId="64CE5A59"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C302B1">
              <w:rPr>
                <w:lang w:eastAsia="en-GB"/>
              </w:rPr>
            </w:r>
            <w:r w:rsidR="00C302B1">
              <w:rPr>
                <w:lang w:eastAsia="en-GB"/>
              </w:rPr>
              <w:fldChar w:fldCharType="separate"/>
            </w:r>
            <w:r w:rsidRPr="00C37A08">
              <w:rPr>
                <w:lang w:eastAsia="en-GB"/>
              </w:rPr>
              <w:fldChar w:fldCharType="end"/>
            </w:r>
          </w:p>
        </w:tc>
        <w:tc>
          <w:tcPr>
            <w:tcW w:w="1531" w:type="dxa"/>
            <w:shd w:val="clear" w:color="auto" w:fill="auto"/>
            <w:vAlign w:val="center"/>
          </w:tcPr>
          <w:p w14:paraId="5B6CE33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C302B1">
              <w:rPr>
                <w:lang w:eastAsia="en-GB"/>
              </w:rPr>
            </w:r>
            <w:r w:rsidR="00C302B1">
              <w:rPr>
                <w:lang w:eastAsia="en-GB"/>
              </w:rPr>
              <w:fldChar w:fldCharType="separate"/>
            </w:r>
            <w:r w:rsidRPr="00C37A08">
              <w:rPr>
                <w:lang w:eastAsia="en-GB"/>
              </w:rPr>
              <w:fldChar w:fldCharType="end"/>
            </w:r>
          </w:p>
        </w:tc>
        <w:tc>
          <w:tcPr>
            <w:tcW w:w="1531" w:type="dxa"/>
            <w:shd w:val="clear" w:color="auto" w:fill="auto"/>
            <w:vAlign w:val="center"/>
          </w:tcPr>
          <w:p w14:paraId="7B55C1D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C302B1">
              <w:rPr>
                <w:lang w:eastAsia="en-GB"/>
              </w:rPr>
            </w:r>
            <w:r w:rsidR="00C302B1">
              <w:rPr>
                <w:lang w:eastAsia="en-GB"/>
              </w:rPr>
              <w:fldChar w:fldCharType="separate"/>
            </w:r>
            <w:r w:rsidRPr="00C37A08">
              <w:rPr>
                <w:lang w:eastAsia="en-GB"/>
              </w:rPr>
              <w:fldChar w:fldCharType="end"/>
            </w:r>
          </w:p>
        </w:tc>
      </w:tr>
    </w:tbl>
    <w:p w14:paraId="5870695F" w14:textId="77777777" w:rsidR="000B442A" w:rsidRDefault="000B442A" w:rsidP="006C4E79">
      <w:bookmarkStart w:id="9" w:name="_Toc531790449"/>
    </w:p>
    <w:tbl>
      <w:tblPr>
        <w:tblStyle w:val="TableGrid"/>
        <w:tblW w:w="9214" w:type="dxa"/>
        <w:tblInd w:w="137" w:type="dxa"/>
        <w:tblLook w:val="04A0" w:firstRow="1" w:lastRow="0" w:firstColumn="1" w:lastColumn="0" w:noHBand="0" w:noVBand="1"/>
      </w:tblPr>
      <w:tblGrid>
        <w:gridCol w:w="9214"/>
      </w:tblGrid>
      <w:tr w:rsidR="000B442A" w14:paraId="4107BA52" w14:textId="77777777" w:rsidTr="000B442A">
        <w:trPr>
          <w:trHeight w:val="3543"/>
        </w:trPr>
        <w:tc>
          <w:tcPr>
            <w:tcW w:w="9214" w:type="dxa"/>
          </w:tcPr>
          <w:p w14:paraId="10C7FA8A" w14:textId="407051BA" w:rsidR="000B442A" w:rsidRDefault="000B442A" w:rsidP="000B442A">
            <w:pPr>
              <w:rPr>
                <w:lang w:eastAsia="en-GB"/>
              </w:rPr>
            </w:pPr>
            <w:r>
              <w:rPr>
                <w:lang w:eastAsia="en-GB"/>
              </w:rPr>
              <w:t>Comments:</w:t>
            </w:r>
          </w:p>
          <w:p w14:paraId="62E32BF7" w14:textId="7108AC8A" w:rsidR="00B25AC0" w:rsidRDefault="00653C33" w:rsidP="000B442A">
            <w:pPr>
              <w:rPr>
                <w:lang w:eastAsia="en-GB"/>
              </w:rPr>
            </w:pPr>
            <w:r>
              <w:rPr>
                <w:lang w:eastAsia="en-GB"/>
              </w:rPr>
              <w:t xml:space="preserve">We agree in principle with the separation of these two inspection judgements as to some extent they contradict one another. </w:t>
            </w:r>
            <w:r w:rsidR="00CF6C4B">
              <w:rPr>
                <w:lang w:eastAsia="en-GB"/>
              </w:rPr>
              <w:t>However, we have some reservations:</w:t>
            </w:r>
          </w:p>
          <w:p w14:paraId="3C8B9FD9" w14:textId="77777777" w:rsidR="00CF6C4B" w:rsidRDefault="00CF6C4B" w:rsidP="000B442A">
            <w:pPr>
              <w:rPr>
                <w:lang w:eastAsia="en-GB"/>
              </w:rPr>
            </w:pPr>
          </w:p>
          <w:p w14:paraId="116A928C" w14:textId="09CB04BD" w:rsidR="00CF6C4B" w:rsidRDefault="00CF6C4B" w:rsidP="000B442A">
            <w:pPr>
              <w:rPr>
                <w:lang w:eastAsia="en-GB"/>
              </w:rPr>
            </w:pPr>
            <w:r>
              <w:rPr>
                <w:lang w:eastAsia="en-GB"/>
              </w:rPr>
              <w:t xml:space="preserve">If the two judgements are separated, with more descriptors, there will be a greater onus on schools to collect evidence as to how they are meeting these expectations. It is also critical that Ofsted inspectors have a clear and consistent approach to “good” behaviour. </w:t>
            </w:r>
            <w:r w:rsidR="005B0495">
              <w:rPr>
                <w:lang w:eastAsia="en-GB"/>
              </w:rPr>
              <w:t xml:space="preserve">Are the two judgements </w:t>
            </w:r>
            <w:r w:rsidR="00DB490C">
              <w:rPr>
                <w:lang w:eastAsia="en-GB"/>
              </w:rPr>
              <w:t>regarded as equal, or weighted in any way?</w:t>
            </w:r>
          </w:p>
          <w:p w14:paraId="2F3286F6" w14:textId="77777777" w:rsidR="00CF6C4B" w:rsidRDefault="00CF6C4B" w:rsidP="000B442A">
            <w:pPr>
              <w:rPr>
                <w:lang w:eastAsia="en-GB"/>
              </w:rPr>
            </w:pPr>
          </w:p>
          <w:p w14:paraId="3193FAB9" w14:textId="36C94B6C" w:rsidR="00B25AC0" w:rsidRDefault="00B25AC0" w:rsidP="00B25AC0">
            <w:pPr>
              <w:rPr>
                <w:lang w:eastAsia="en-GB"/>
              </w:rPr>
            </w:pPr>
            <w:r>
              <w:rPr>
                <w:lang w:eastAsia="en-GB"/>
              </w:rPr>
              <w:t xml:space="preserve">Paragraph 201 </w:t>
            </w:r>
            <w:r w:rsidR="00CF6C4B">
              <w:rPr>
                <w:lang w:eastAsia="en-GB"/>
              </w:rPr>
              <w:t xml:space="preserve">of the Handbook </w:t>
            </w:r>
            <w:r>
              <w:rPr>
                <w:lang w:eastAsia="en-GB"/>
              </w:rPr>
              <w:t>recognises that the input of a school in respect of a child’s personal development is limited</w:t>
            </w:r>
            <w:r w:rsidR="00CF6C4B">
              <w:rPr>
                <w:lang w:eastAsia="en-GB"/>
              </w:rPr>
              <w:t xml:space="preserve"> (and is just one part of their overall life experience)</w:t>
            </w:r>
            <w:r>
              <w:rPr>
                <w:lang w:eastAsia="en-GB"/>
              </w:rPr>
              <w:t xml:space="preserve"> and may not be measurable while that child is still at school. This recognition is important</w:t>
            </w:r>
            <w:r w:rsidR="00CF6C4B">
              <w:rPr>
                <w:lang w:eastAsia="en-GB"/>
              </w:rPr>
              <w:t xml:space="preserve"> (and is welcomed)</w:t>
            </w:r>
            <w:r>
              <w:rPr>
                <w:lang w:eastAsia="en-GB"/>
              </w:rPr>
              <w:t xml:space="preserve"> and must feed </w:t>
            </w:r>
            <w:r w:rsidRPr="00CF6C4B">
              <w:rPr>
                <w:u w:val="single"/>
                <w:lang w:eastAsia="en-GB"/>
              </w:rPr>
              <w:t>consistently</w:t>
            </w:r>
            <w:r>
              <w:rPr>
                <w:lang w:eastAsia="en-GB"/>
              </w:rPr>
              <w:t xml:space="preserve"> into inspection. </w:t>
            </w:r>
            <w:r w:rsidR="005B0495">
              <w:rPr>
                <w:lang w:eastAsia="en-GB"/>
              </w:rPr>
              <w:t xml:space="preserve"> There needs to much clearer information and expectations about the evidence that schools are expected to offer to demonstrate good (or better) personal development of pupils.</w:t>
            </w:r>
          </w:p>
          <w:p w14:paraId="15064A86" w14:textId="77777777" w:rsidR="00653C33" w:rsidRDefault="00653C33" w:rsidP="00B25AC0">
            <w:pPr>
              <w:rPr>
                <w:lang w:eastAsia="en-GB"/>
              </w:rPr>
            </w:pPr>
          </w:p>
          <w:p w14:paraId="6B874FA7" w14:textId="749BA089" w:rsidR="00653C33" w:rsidRDefault="00653C33" w:rsidP="00B25AC0">
            <w:pPr>
              <w:rPr>
                <w:lang w:eastAsia="en-GB"/>
              </w:rPr>
            </w:pPr>
          </w:p>
        </w:tc>
      </w:tr>
    </w:tbl>
    <w:p w14:paraId="6083B0FB" w14:textId="77777777" w:rsidR="000B442A" w:rsidRPr="000B442A" w:rsidRDefault="000B442A" w:rsidP="000B442A">
      <w:pPr>
        <w:rPr>
          <w:lang w:eastAsia="en-GB"/>
        </w:rPr>
      </w:pPr>
    </w:p>
    <w:p w14:paraId="37297B2E" w14:textId="77777777" w:rsidR="004B6D3E" w:rsidRDefault="004B6D3E" w:rsidP="007F0679">
      <w:pPr>
        <w:pStyle w:val="Heading2"/>
      </w:pPr>
      <w:bookmarkStart w:id="10" w:name="_Toc534883791"/>
      <w:bookmarkStart w:id="11" w:name="_Toc532909872"/>
      <w:r>
        <w:t>Early years (registered provision)</w:t>
      </w:r>
      <w:bookmarkEnd w:id="9"/>
      <w:bookmarkEnd w:id="10"/>
      <w:bookmarkEnd w:id="11"/>
    </w:p>
    <w:p w14:paraId="11DD232D" w14:textId="3C0FC2D5" w:rsidR="003214FE" w:rsidRDefault="004B6D3E" w:rsidP="00D07AB9">
      <w:pPr>
        <w:pStyle w:val="Numberedparagraph"/>
      </w:pPr>
      <w:r w:rsidRPr="00F3487B">
        <w:t>We know that</w:t>
      </w:r>
      <w:r>
        <w:t xml:space="preserve">, </w:t>
      </w:r>
      <w:r w:rsidRPr="00F3487B">
        <w:t>to make a real difference to a child’s life</w:t>
      </w:r>
      <w:r>
        <w:t>,</w:t>
      </w:r>
      <w:r w:rsidRPr="00F3487B">
        <w:t xml:space="preserve"> </w:t>
      </w:r>
      <w:r>
        <w:t xml:space="preserve">high-quality education and care </w:t>
      </w:r>
      <w:r w:rsidRPr="00F3487B">
        <w:t xml:space="preserve">between birth and </w:t>
      </w:r>
      <w:r>
        <w:t xml:space="preserve">the age of </w:t>
      </w:r>
      <w:r w:rsidRPr="00F3487B">
        <w:t>five</w:t>
      </w:r>
      <w:r>
        <w:t xml:space="preserve"> are crucial</w:t>
      </w:r>
      <w:r w:rsidRPr="00F3487B">
        <w:t>. The</w:t>
      </w:r>
      <w:r>
        <w:t>se early years</w:t>
      </w:r>
      <w:r w:rsidRPr="00F3487B">
        <w:t xml:space="preserve"> </w:t>
      </w:r>
      <w:r>
        <w:t>should provide</w:t>
      </w:r>
      <w:r w:rsidRPr="00F3487B">
        <w:t xml:space="preserve"> the </w:t>
      </w:r>
      <w:r>
        <w:t>f</w:t>
      </w:r>
      <w:r w:rsidRPr="00F3487B">
        <w:t xml:space="preserve">oundation of a happy, successful future. The ‘Statutory framework for the early years foundation stage’ (EYFS) sets out the education and care standards that all early years providers must meet to ensure </w:t>
      </w:r>
      <w:r>
        <w:t xml:space="preserve">that </w:t>
      </w:r>
      <w:r w:rsidRPr="00F3487B">
        <w:t xml:space="preserve">children, from birth to five, learn and develop well and are kept healthy and safe. Once a provider is registered on the Early Years Register, Ofsted carries out regular inspections to evaluate the overall quality and standards of the early years provision in line with the principles and requirements of the EYFS. This will not change, but we </w:t>
      </w:r>
      <w:r w:rsidR="00BB6B1C">
        <w:t>propose to put</w:t>
      </w:r>
      <w:r w:rsidRPr="00F3487B">
        <w:t xml:space="preserve"> a greater emphasis on the curriculum. </w:t>
      </w:r>
      <w:r>
        <w:t xml:space="preserve">It should be noted that early years in schools and maintained nursery schools are inspected under the schools handbook.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6D3E" w:rsidRPr="00B93958" w14:paraId="7F992F5C" w14:textId="77777777" w:rsidTr="000B442A">
        <w:tc>
          <w:tcPr>
            <w:tcW w:w="9016" w:type="dxa"/>
            <w:shd w:val="clear" w:color="auto" w:fill="auto"/>
          </w:tcPr>
          <w:p w14:paraId="6B9B3542" w14:textId="77777777" w:rsidR="004B6D3E" w:rsidRPr="00143BE4" w:rsidRDefault="004B6D3E" w:rsidP="000B442A">
            <w:pPr>
              <w:pStyle w:val="Tableheader-left"/>
              <w:rPr>
                <w:rFonts w:eastAsia="Calibri"/>
              </w:rPr>
            </w:pPr>
            <w:r w:rsidRPr="00143BE4">
              <w:rPr>
                <w:rFonts w:eastAsia="Calibri"/>
              </w:rPr>
              <w:t xml:space="preserve">The </w:t>
            </w:r>
            <w:r>
              <w:rPr>
                <w:rFonts w:eastAsia="Calibri"/>
              </w:rPr>
              <w:t>quality of education</w:t>
            </w:r>
            <w:r w:rsidRPr="00143BE4">
              <w:rPr>
                <w:rFonts w:eastAsia="Calibri"/>
              </w:rPr>
              <w:t xml:space="preserve"> (educational programmes)</w:t>
            </w:r>
          </w:p>
          <w:p w14:paraId="3C5722DB"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The educat</w:t>
            </w:r>
            <w:r>
              <w:rPr>
                <w:rFonts w:eastAsia="Calibri"/>
              </w:rPr>
              <w:t>ional programmes (EYFS) provide</w:t>
            </w:r>
            <w:r w:rsidRPr="00164F52">
              <w:rPr>
                <w:rFonts w:eastAsia="Calibri"/>
              </w:rPr>
              <w:t xml:space="preserve"> the curriculum framework that leaders build on to decide what they </w:t>
            </w:r>
            <w:r w:rsidRPr="00164F52">
              <w:rPr>
                <w:rFonts w:eastAsia="Calibri"/>
                <w:b/>
              </w:rPr>
              <w:t>intend</w:t>
            </w:r>
            <w:r w:rsidRPr="00164F52">
              <w:rPr>
                <w:rFonts w:eastAsia="Calibri"/>
              </w:rPr>
              <w:t xml:space="preserve"> children to learn</w:t>
            </w:r>
            <w:r>
              <w:rPr>
                <w:rFonts w:eastAsia="Calibri"/>
              </w:rPr>
              <w:t xml:space="preserve"> and develop</w:t>
            </w:r>
            <w:r w:rsidRPr="00164F52">
              <w:rPr>
                <w:rFonts w:eastAsia="Calibri"/>
              </w:rPr>
              <w:t>.</w:t>
            </w:r>
          </w:p>
          <w:p w14:paraId="75E10B64"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decide how to </w:t>
            </w:r>
            <w:r w:rsidRPr="00164F52">
              <w:rPr>
                <w:rFonts w:eastAsia="Calibri"/>
                <w:b/>
              </w:rPr>
              <w:t>implement</w:t>
            </w:r>
            <w:r w:rsidRPr="00164F52">
              <w:rPr>
                <w:rFonts w:eastAsia="Calibri"/>
              </w:rPr>
              <w:t xml:space="preserve"> the curriculum so children make progress in the seven areas of learning.</w:t>
            </w:r>
          </w:p>
          <w:p w14:paraId="557EE161"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evaluate the </w:t>
            </w:r>
            <w:r w:rsidRPr="00164F52">
              <w:rPr>
                <w:rFonts w:eastAsia="Calibri"/>
                <w:b/>
              </w:rPr>
              <w:t>impact</w:t>
            </w:r>
            <w:r w:rsidRPr="00164F52">
              <w:rPr>
                <w:rFonts w:eastAsia="Calibri"/>
              </w:rPr>
              <w:t xml:space="preserve"> of the curriculum by checking what children know and can do.</w:t>
            </w:r>
          </w:p>
        </w:tc>
      </w:tr>
    </w:tbl>
    <w:p w14:paraId="32BAD68E" w14:textId="77777777" w:rsidR="004B6D3E" w:rsidRPr="00B93958" w:rsidRDefault="004B6D3E" w:rsidP="004B6D3E">
      <w:pPr>
        <w:rPr>
          <w:rFonts w:cs="Tahoma"/>
        </w:rPr>
      </w:pPr>
    </w:p>
    <w:p w14:paraId="44C5E26C" w14:textId="77777777" w:rsidR="004B6D3E" w:rsidRPr="00F3487B" w:rsidRDefault="004B6D3E" w:rsidP="004B6D3E">
      <w:pPr>
        <w:pStyle w:val="Numberedparagraph"/>
      </w:pPr>
      <w:r w:rsidRPr="00F3487B">
        <w:t xml:space="preserve">We have seen an industry develop around assessment </w:t>
      </w:r>
      <w:r>
        <w:t xml:space="preserve">and tracking </w:t>
      </w:r>
      <w:r w:rsidRPr="00F3487B">
        <w:t xml:space="preserve">of young children. What children learn is too often coming second to the delivery of assessment </w:t>
      </w:r>
      <w:r>
        <w:t>information</w:t>
      </w:r>
      <w:r w:rsidRPr="00F3487B">
        <w:t xml:space="preserve">. The </w:t>
      </w:r>
      <w:r>
        <w:t>education inspection framework</w:t>
      </w:r>
      <w:r w:rsidRPr="00F3487B">
        <w:t xml:space="preserve"> will put more emphasis on the quality of education and care. It will ensure that we consider children’s experiences and how they are being developed, alongside assessments.</w:t>
      </w:r>
    </w:p>
    <w:p w14:paraId="768C2518" w14:textId="77777777" w:rsidR="004B6D3E" w:rsidRPr="00C71186" w:rsidRDefault="004B6D3E" w:rsidP="004B6D3E">
      <w:pPr>
        <w:pStyle w:val="Numberedparagraph"/>
        <w:rPr>
          <w:rFonts w:cs="Tahoma"/>
        </w:rPr>
      </w:pPr>
      <w:r w:rsidRPr="00F3487B">
        <w:t xml:space="preserve">We want to make sure that the curriculum for children with particular needs, such as those with high levels of </w:t>
      </w:r>
      <w:r>
        <w:t>special educational needs</w:t>
      </w:r>
      <w:r w:rsidRPr="00F3487B">
        <w:t xml:space="preserve"> and/or disabilities</w:t>
      </w:r>
      <w:r>
        <w:t xml:space="preserve"> (SEND)</w:t>
      </w:r>
      <w:r w:rsidRPr="00F3487B">
        <w:t xml:space="preserve">, is ambitious and meets their needs from birth to </w:t>
      </w:r>
      <w:r>
        <w:t xml:space="preserve">the age of </w:t>
      </w:r>
      <w:r w:rsidRPr="00F3487B">
        <w:t xml:space="preserve">five. We want to find out how leaders make sure </w:t>
      </w:r>
      <w:r>
        <w:t xml:space="preserve">that </w:t>
      </w:r>
      <w:r w:rsidRPr="00F3487B">
        <w:t>these children have full access to their entitlement for early education</w:t>
      </w:r>
      <w:r>
        <w:t>.</w:t>
      </w:r>
    </w:p>
    <w:p w14:paraId="7977FE14" w14:textId="77777777" w:rsidR="004B6D3E" w:rsidRDefault="004B6D3E" w:rsidP="007F0679">
      <w:pPr>
        <w:pStyle w:val="Heading3"/>
      </w:pPr>
      <w:bookmarkStart w:id="12" w:name="_Toc531790451"/>
      <w:r>
        <w:t xml:space="preserve">Proposal </w:t>
      </w:r>
      <w:bookmarkEnd w:id="12"/>
      <w:r>
        <w:t>3</w:t>
      </w:r>
    </w:p>
    <w:p w14:paraId="0B5B48EB" w14:textId="77777777" w:rsidR="007F0679" w:rsidRDefault="004B6D3E" w:rsidP="007F0679">
      <w:pPr>
        <w:pStyle w:val="Numberedparagraph"/>
      </w:pPr>
      <w:r>
        <w:t xml:space="preserve">We want to ensure that the education inspection framework 2019 judgements (see </w:t>
      </w:r>
      <w:r w:rsidR="00FA5771">
        <w:t>section</w:t>
      </w:r>
      <w:r>
        <w:t xml:space="preserve"> above and </w:t>
      </w:r>
      <w:r w:rsidR="00FA5771">
        <w:t>para 131</w:t>
      </w:r>
      <w:r>
        <w:t xml:space="preserve"> in the EY handbook]) are appropriate for the range of early years settings.</w:t>
      </w:r>
    </w:p>
    <w:p w14:paraId="48091864" w14:textId="77777777" w:rsidR="00C965B7" w:rsidRPr="00856FCB" w:rsidRDefault="00C965B7" w:rsidP="007F0679">
      <w:pPr>
        <w:pStyle w:val="Numberedparagraph"/>
      </w:pPr>
      <w:r w:rsidRPr="007F0679">
        <w:rPr>
          <w:b/>
        </w:rPr>
        <w:t>To what extent do you agree or disagree that the judgements will work well for: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134"/>
        <w:gridCol w:w="1276"/>
        <w:gridCol w:w="1242"/>
        <w:gridCol w:w="1168"/>
        <w:gridCol w:w="1134"/>
        <w:gridCol w:w="850"/>
      </w:tblGrid>
      <w:tr w:rsidR="00C965B7" w:rsidRPr="00D475BB" w14:paraId="463E7424" w14:textId="77777777" w:rsidTr="000B442A">
        <w:trPr>
          <w:trHeight w:val="662"/>
        </w:trPr>
        <w:tc>
          <w:tcPr>
            <w:tcW w:w="2297" w:type="dxa"/>
            <w:shd w:val="clear" w:color="auto" w:fill="auto"/>
          </w:tcPr>
          <w:p w14:paraId="1FF996F0" w14:textId="77777777" w:rsidR="00C965B7" w:rsidRPr="00143BE4" w:rsidRDefault="00C965B7" w:rsidP="000B442A">
            <w:pPr>
              <w:pStyle w:val="Tabletext-left"/>
              <w:rPr>
                <w:rFonts w:eastAsia="Calibri"/>
              </w:rPr>
            </w:pPr>
          </w:p>
        </w:tc>
        <w:tc>
          <w:tcPr>
            <w:tcW w:w="1134" w:type="dxa"/>
            <w:shd w:val="clear" w:color="auto" w:fill="auto"/>
          </w:tcPr>
          <w:p w14:paraId="45202A29" w14:textId="77777777" w:rsidR="00C965B7" w:rsidRPr="00143BE4" w:rsidRDefault="00C965B7" w:rsidP="000B442A">
            <w:pPr>
              <w:pStyle w:val="Tabletext-left"/>
              <w:rPr>
                <w:rFonts w:eastAsia="Calibri"/>
              </w:rPr>
            </w:pPr>
            <w:r w:rsidRPr="00143BE4">
              <w:rPr>
                <w:rFonts w:eastAsia="Calibri"/>
              </w:rPr>
              <w:t>Strongly agree</w:t>
            </w:r>
          </w:p>
        </w:tc>
        <w:tc>
          <w:tcPr>
            <w:tcW w:w="1276" w:type="dxa"/>
            <w:shd w:val="clear" w:color="auto" w:fill="auto"/>
          </w:tcPr>
          <w:p w14:paraId="7DFE50D7" w14:textId="77777777" w:rsidR="00C965B7" w:rsidRPr="00143BE4" w:rsidRDefault="00C965B7" w:rsidP="000B442A">
            <w:pPr>
              <w:pStyle w:val="Tabletext-left"/>
              <w:rPr>
                <w:rFonts w:eastAsia="Calibri"/>
              </w:rPr>
            </w:pPr>
            <w:r w:rsidRPr="00143BE4">
              <w:rPr>
                <w:rFonts w:eastAsia="Calibri"/>
              </w:rPr>
              <w:t>Agree</w:t>
            </w:r>
          </w:p>
        </w:tc>
        <w:tc>
          <w:tcPr>
            <w:tcW w:w="1242" w:type="dxa"/>
            <w:shd w:val="clear" w:color="auto" w:fill="auto"/>
          </w:tcPr>
          <w:p w14:paraId="2070422A" w14:textId="77777777" w:rsidR="00C965B7" w:rsidRPr="00143BE4" w:rsidRDefault="00C965B7" w:rsidP="000B442A">
            <w:pPr>
              <w:pStyle w:val="Tabletext-left"/>
              <w:rPr>
                <w:rFonts w:eastAsia="Calibri"/>
              </w:rPr>
            </w:pPr>
            <w:r w:rsidRPr="00143BE4">
              <w:rPr>
                <w:rFonts w:eastAsia="Calibri"/>
              </w:rPr>
              <w:t>Neither agree or disagree</w:t>
            </w:r>
          </w:p>
        </w:tc>
        <w:tc>
          <w:tcPr>
            <w:tcW w:w="1168" w:type="dxa"/>
            <w:shd w:val="clear" w:color="auto" w:fill="auto"/>
          </w:tcPr>
          <w:p w14:paraId="0DA71B0E" w14:textId="77777777" w:rsidR="00C965B7" w:rsidRPr="00143BE4" w:rsidRDefault="00C965B7" w:rsidP="000B442A">
            <w:pPr>
              <w:pStyle w:val="Tabletext-left"/>
              <w:rPr>
                <w:rFonts w:eastAsia="Calibri"/>
              </w:rPr>
            </w:pPr>
            <w:r w:rsidRPr="00143BE4">
              <w:rPr>
                <w:rFonts w:eastAsia="Calibri"/>
              </w:rPr>
              <w:t>Disagree</w:t>
            </w:r>
          </w:p>
        </w:tc>
        <w:tc>
          <w:tcPr>
            <w:tcW w:w="1134" w:type="dxa"/>
            <w:shd w:val="clear" w:color="auto" w:fill="auto"/>
          </w:tcPr>
          <w:p w14:paraId="5EC59ABC" w14:textId="77777777" w:rsidR="00C965B7" w:rsidRPr="00143BE4" w:rsidRDefault="00C965B7" w:rsidP="000B442A">
            <w:pPr>
              <w:pStyle w:val="Tabletext-left"/>
              <w:rPr>
                <w:rFonts w:eastAsia="Calibri"/>
              </w:rPr>
            </w:pPr>
            <w:r w:rsidRPr="00143BE4">
              <w:rPr>
                <w:rFonts w:eastAsia="Calibri"/>
              </w:rPr>
              <w:t>Strongly disagree</w:t>
            </w:r>
          </w:p>
        </w:tc>
        <w:tc>
          <w:tcPr>
            <w:tcW w:w="850" w:type="dxa"/>
            <w:shd w:val="clear" w:color="auto" w:fill="auto"/>
          </w:tcPr>
          <w:p w14:paraId="5DCE1668" w14:textId="77777777" w:rsidR="00C965B7" w:rsidRPr="00143BE4" w:rsidRDefault="00C965B7" w:rsidP="000B442A">
            <w:pPr>
              <w:pStyle w:val="Tabletext-left"/>
              <w:rPr>
                <w:rFonts w:eastAsia="Calibri"/>
              </w:rPr>
            </w:pPr>
            <w:r w:rsidRPr="00143BE4">
              <w:rPr>
                <w:rFonts w:eastAsia="Calibri"/>
              </w:rPr>
              <w:t>Don’t know</w:t>
            </w:r>
          </w:p>
        </w:tc>
      </w:tr>
      <w:tr w:rsidR="00C965B7" w:rsidRPr="00D475BB" w14:paraId="7345CD33" w14:textId="77777777" w:rsidTr="00B25AC0">
        <w:trPr>
          <w:trHeight w:val="70"/>
        </w:trPr>
        <w:tc>
          <w:tcPr>
            <w:tcW w:w="2297" w:type="dxa"/>
            <w:shd w:val="clear" w:color="auto" w:fill="auto"/>
          </w:tcPr>
          <w:p w14:paraId="64FA532E" w14:textId="77777777" w:rsidR="00C965B7" w:rsidRPr="00143BE4" w:rsidRDefault="00C965B7" w:rsidP="000B442A">
            <w:pPr>
              <w:pStyle w:val="Tabletext-left"/>
              <w:rPr>
                <w:rFonts w:eastAsia="Calibri"/>
              </w:rPr>
            </w:pPr>
            <w:r w:rsidRPr="00143BE4">
              <w:rPr>
                <w:rFonts w:eastAsia="Calibri"/>
              </w:rPr>
              <w:t xml:space="preserve">Childminders </w:t>
            </w:r>
          </w:p>
        </w:tc>
        <w:tc>
          <w:tcPr>
            <w:tcW w:w="1134" w:type="dxa"/>
            <w:shd w:val="clear" w:color="auto" w:fill="auto"/>
            <w:vAlign w:val="center"/>
          </w:tcPr>
          <w:p w14:paraId="7255FE3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76" w:type="dxa"/>
            <w:shd w:val="clear" w:color="auto" w:fill="auto"/>
            <w:vAlign w:val="center"/>
          </w:tcPr>
          <w:p w14:paraId="6805D958"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42" w:type="dxa"/>
            <w:shd w:val="clear" w:color="auto" w:fill="auto"/>
            <w:vAlign w:val="center"/>
          </w:tcPr>
          <w:p w14:paraId="436FF7AF"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68" w:type="dxa"/>
            <w:shd w:val="clear" w:color="auto" w:fill="auto"/>
            <w:vAlign w:val="center"/>
          </w:tcPr>
          <w:p w14:paraId="397DD1F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34" w:type="dxa"/>
            <w:shd w:val="clear" w:color="auto" w:fill="auto"/>
            <w:vAlign w:val="center"/>
          </w:tcPr>
          <w:p w14:paraId="2AEBA41A"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850" w:type="dxa"/>
            <w:shd w:val="clear" w:color="auto" w:fill="FFFF00"/>
            <w:vAlign w:val="center"/>
          </w:tcPr>
          <w:p w14:paraId="2D0350F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r>
      <w:tr w:rsidR="00C965B7" w:rsidRPr="00D475BB" w14:paraId="19E1C3A2" w14:textId="77777777" w:rsidTr="00B25AC0">
        <w:trPr>
          <w:trHeight w:val="70"/>
        </w:trPr>
        <w:tc>
          <w:tcPr>
            <w:tcW w:w="2297" w:type="dxa"/>
            <w:shd w:val="clear" w:color="auto" w:fill="auto"/>
          </w:tcPr>
          <w:p w14:paraId="57DE0394" w14:textId="77777777" w:rsidR="00C965B7" w:rsidRPr="00143BE4" w:rsidRDefault="00C965B7" w:rsidP="000B442A">
            <w:pPr>
              <w:pStyle w:val="Tabletext-left"/>
              <w:rPr>
                <w:rFonts w:eastAsia="Calibri"/>
              </w:rPr>
            </w:pPr>
            <w:r w:rsidRPr="00143BE4">
              <w:rPr>
                <w:rFonts w:eastAsia="Calibri"/>
              </w:rPr>
              <w:t xml:space="preserve">Childcare on non-domestic premises  </w:t>
            </w:r>
          </w:p>
        </w:tc>
        <w:tc>
          <w:tcPr>
            <w:tcW w:w="1134" w:type="dxa"/>
            <w:shd w:val="clear" w:color="auto" w:fill="auto"/>
            <w:vAlign w:val="center"/>
          </w:tcPr>
          <w:p w14:paraId="7B3C2DE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76" w:type="dxa"/>
            <w:shd w:val="clear" w:color="auto" w:fill="auto"/>
            <w:vAlign w:val="center"/>
          </w:tcPr>
          <w:p w14:paraId="4EB95799"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42" w:type="dxa"/>
            <w:shd w:val="clear" w:color="auto" w:fill="auto"/>
            <w:vAlign w:val="center"/>
          </w:tcPr>
          <w:p w14:paraId="3762656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68" w:type="dxa"/>
            <w:shd w:val="clear" w:color="auto" w:fill="auto"/>
            <w:vAlign w:val="center"/>
          </w:tcPr>
          <w:p w14:paraId="54D995B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34" w:type="dxa"/>
            <w:shd w:val="clear" w:color="auto" w:fill="auto"/>
            <w:vAlign w:val="center"/>
          </w:tcPr>
          <w:p w14:paraId="3A521B4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850" w:type="dxa"/>
            <w:shd w:val="clear" w:color="auto" w:fill="FFFF00"/>
            <w:vAlign w:val="center"/>
          </w:tcPr>
          <w:p w14:paraId="7AEE0FD1"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r>
      <w:tr w:rsidR="00C965B7" w:rsidRPr="00D475BB" w14:paraId="288F76CB" w14:textId="77777777" w:rsidTr="00B25AC0">
        <w:trPr>
          <w:trHeight w:val="70"/>
        </w:trPr>
        <w:tc>
          <w:tcPr>
            <w:tcW w:w="2297" w:type="dxa"/>
            <w:shd w:val="clear" w:color="auto" w:fill="auto"/>
          </w:tcPr>
          <w:p w14:paraId="051AD753" w14:textId="77777777" w:rsidR="00C965B7" w:rsidRPr="00143BE4" w:rsidRDefault="00C965B7" w:rsidP="000B442A">
            <w:pPr>
              <w:pStyle w:val="Tabletext-left"/>
              <w:rPr>
                <w:rFonts w:eastAsia="Calibri"/>
              </w:rPr>
            </w:pPr>
            <w:r w:rsidRPr="00143BE4">
              <w:rPr>
                <w:rFonts w:eastAsia="Calibri"/>
              </w:rPr>
              <w:t xml:space="preserve">Childcare on domestic premises </w:t>
            </w:r>
          </w:p>
        </w:tc>
        <w:tc>
          <w:tcPr>
            <w:tcW w:w="1134" w:type="dxa"/>
            <w:shd w:val="clear" w:color="auto" w:fill="auto"/>
            <w:vAlign w:val="center"/>
          </w:tcPr>
          <w:p w14:paraId="71C34AD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76" w:type="dxa"/>
            <w:shd w:val="clear" w:color="auto" w:fill="auto"/>
            <w:vAlign w:val="center"/>
          </w:tcPr>
          <w:p w14:paraId="6C1B0314"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42" w:type="dxa"/>
            <w:shd w:val="clear" w:color="auto" w:fill="auto"/>
            <w:vAlign w:val="center"/>
          </w:tcPr>
          <w:p w14:paraId="63520289"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68" w:type="dxa"/>
            <w:shd w:val="clear" w:color="auto" w:fill="auto"/>
            <w:vAlign w:val="center"/>
          </w:tcPr>
          <w:p w14:paraId="5C382DB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34" w:type="dxa"/>
            <w:shd w:val="clear" w:color="auto" w:fill="auto"/>
            <w:vAlign w:val="center"/>
          </w:tcPr>
          <w:p w14:paraId="723FA20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850" w:type="dxa"/>
            <w:shd w:val="clear" w:color="auto" w:fill="FFFF00"/>
            <w:vAlign w:val="center"/>
          </w:tcPr>
          <w:p w14:paraId="0E387FE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r>
      <w:tr w:rsidR="00C965B7" w:rsidRPr="00D475BB" w14:paraId="39EB25A0" w14:textId="77777777" w:rsidTr="00B25AC0">
        <w:trPr>
          <w:trHeight w:val="70"/>
        </w:trPr>
        <w:tc>
          <w:tcPr>
            <w:tcW w:w="2297" w:type="dxa"/>
            <w:shd w:val="clear" w:color="auto" w:fill="auto"/>
          </w:tcPr>
          <w:p w14:paraId="22CD143A" w14:textId="77777777" w:rsidR="00C965B7" w:rsidRPr="00143BE4" w:rsidRDefault="00C965B7" w:rsidP="000B442A">
            <w:pPr>
              <w:pStyle w:val="Tabletext-left"/>
              <w:rPr>
                <w:rFonts w:eastAsia="Calibri"/>
              </w:rPr>
            </w:pPr>
            <w:r w:rsidRPr="00143BE4">
              <w:rPr>
                <w:rFonts w:eastAsia="Calibri"/>
              </w:rPr>
              <w:t xml:space="preserve">Childcare settings that offer care exclusively before and after school </w:t>
            </w:r>
          </w:p>
        </w:tc>
        <w:tc>
          <w:tcPr>
            <w:tcW w:w="1134" w:type="dxa"/>
            <w:shd w:val="clear" w:color="auto" w:fill="auto"/>
            <w:vAlign w:val="center"/>
          </w:tcPr>
          <w:p w14:paraId="308DBDA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76" w:type="dxa"/>
            <w:shd w:val="clear" w:color="auto" w:fill="auto"/>
            <w:vAlign w:val="center"/>
          </w:tcPr>
          <w:p w14:paraId="48B2701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242" w:type="dxa"/>
            <w:shd w:val="clear" w:color="auto" w:fill="auto"/>
            <w:vAlign w:val="center"/>
          </w:tcPr>
          <w:p w14:paraId="0081E3F8"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68" w:type="dxa"/>
            <w:shd w:val="clear" w:color="auto" w:fill="auto"/>
            <w:vAlign w:val="center"/>
          </w:tcPr>
          <w:p w14:paraId="12133F85"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1134" w:type="dxa"/>
            <w:shd w:val="clear" w:color="auto" w:fill="auto"/>
            <w:vAlign w:val="center"/>
          </w:tcPr>
          <w:p w14:paraId="07787B0E"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c>
          <w:tcPr>
            <w:tcW w:w="850" w:type="dxa"/>
            <w:shd w:val="clear" w:color="auto" w:fill="FFFF00"/>
            <w:vAlign w:val="center"/>
          </w:tcPr>
          <w:p w14:paraId="34158DB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C302B1">
              <w:rPr>
                <w:rFonts w:eastAsia="Calibri"/>
              </w:rPr>
            </w:r>
            <w:r w:rsidR="00C302B1">
              <w:rPr>
                <w:rFonts w:eastAsia="Calibri"/>
              </w:rPr>
              <w:fldChar w:fldCharType="separate"/>
            </w:r>
            <w:r w:rsidRPr="00143BE4">
              <w:rPr>
                <w:rFonts w:eastAsia="Calibri"/>
              </w:rPr>
              <w:fldChar w:fldCharType="end"/>
            </w:r>
          </w:p>
        </w:tc>
      </w:tr>
    </w:tbl>
    <w:p w14:paraId="0D0F2F6D"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4BEFB24E" w14:textId="77777777" w:rsidTr="000B442A">
        <w:trPr>
          <w:trHeight w:val="3543"/>
        </w:trPr>
        <w:tc>
          <w:tcPr>
            <w:tcW w:w="9214" w:type="dxa"/>
          </w:tcPr>
          <w:p w14:paraId="1A9B1E8C" w14:textId="77777777" w:rsidR="000B442A" w:rsidRDefault="000B442A" w:rsidP="000B442A">
            <w:pPr>
              <w:rPr>
                <w:lang w:eastAsia="en-GB"/>
              </w:rPr>
            </w:pPr>
            <w:r>
              <w:rPr>
                <w:lang w:eastAsia="en-GB"/>
              </w:rPr>
              <w:t>Comments:</w:t>
            </w:r>
          </w:p>
        </w:tc>
      </w:tr>
    </w:tbl>
    <w:p w14:paraId="4598452F"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24AB8682" w14:textId="77777777" w:rsidTr="000B442A">
        <w:trPr>
          <w:trHeight w:val="4971"/>
        </w:trPr>
        <w:tc>
          <w:tcPr>
            <w:tcW w:w="9214" w:type="dxa"/>
          </w:tcPr>
          <w:p w14:paraId="7DA2F6A9" w14:textId="77777777" w:rsidR="000B442A" w:rsidRPr="00C965B7" w:rsidRDefault="000B442A" w:rsidP="000B442A">
            <w:pPr>
              <w:pStyle w:val="Numberedparagraph"/>
            </w:pPr>
            <w:bookmarkStart w:id="13" w:name="_Toc531790452"/>
            <w:r w:rsidRPr="00D934AC">
              <w:rPr>
                <w:rStyle w:val="NumberedparagraphChar"/>
                <w:b/>
              </w:rPr>
              <w:t>Please use this box to record any additional comments in relation to the detail set out in the early years draft inspection handbook</w:t>
            </w:r>
            <w:r w:rsidRPr="00C965B7">
              <w:t>.</w:t>
            </w:r>
          </w:p>
          <w:p w14:paraId="6FDDA262" w14:textId="77777777" w:rsidR="000B442A" w:rsidRDefault="000B442A" w:rsidP="000B442A">
            <w:pPr>
              <w:rPr>
                <w:lang w:eastAsia="en-GB"/>
              </w:rPr>
            </w:pPr>
          </w:p>
        </w:tc>
      </w:tr>
    </w:tbl>
    <w:p w14:paraId="6353FB45" w14:textId="77777777" w:rsidR="000B442A" w:rsidRPr="000B442A" w:rsidRDefault="000B442A" w:rsidP="000B442A">
      <w:pPr>
        <w:rPr>
          <w:lang w:eastAsia="en-GB"/>
        </w:rPr>
      </w:pPr>
    </w:p>
    <w:p w14:paraId="27DB824D" w14:textId="77777777" w:rsidR="004B6D3E" w:rsidRDefault="004B6D3E" w:rsidP="007F0679">
      <w:pPr>
        <w:pStyle w:val="Heading2"/>
      </w:pPr>
      <w:bookmarkStart w:id="14" w:name="_Toc534883792"/>
      <w:bookmarkStart w:id="15" w:name="_Toc532909873"/>
      <w:r w:rsidRPr="00152161">
        <w:t>Maintained</w:t>
      </w:r>
      <w:r>
        <w:t xml:space="preserve"> schools and academies</w:t>
      </w:r>
      <w:bookmarkEnd w:id="13"/>
      <w:bookmarkEnd w:id="14"/>
      <w:bookmarkEnd w:id="15"/>
    </w:p>
    <w:p w14:paraId="2B227D98" w14:textId="77777777" w:rsidR="004B6D3E" w:rsidRDefault="004B6D3E" w:rsidP="007F0679">
      <w:pPr>
        <w:pStyle w:val="Heading3"/>
      </w:pPr>
      <w:bookmarkStart w:id="16" w:name="_Toc531790453"/>
      <w:r w:rsidRPr="00152161">
        <w:t>Proposal</w:t>
      </w:r>
      <w:r>
        <w:t xml:space="preserve"> </w:t>
      </w:r>
      <w:bookmarkEnd w:id="16"/>
      <w:r>
        <w:t xml:space="preserve">4 </w:t>
      </w:r>
    </w:p>
    <w:p w14:paraId="6538FDD8" w14:textId="77777777" w:rsidR="004B6D3E" w:rsidRDefault="004B6D3E" w:rsidP="004B6D3E">
      <w:pPr>
        <w:pStyle w:val="Numberedparagraph"/>
      </w:pPr>
      <w:r>
        <w:t xml:space="preserve">Since their introduction in 2015, section 8 inspections of good and non-exempt outstanding schools have been valued by the sector. The changes made to the operation of these inspections from January 2018 have been welcomed by most schools inspected since then. The purpose of a section 8 inspection of a good school is to confirm that a school remains good. This will not change. However, as we have stated previously, the new education inspection framework represents an evolution in what it means to be a ‘good’ school. </w:t>
      </w:r>
    </w:p>
    <w:p w14:paraId="566F2833" w14:textId="126466B7" w:rsidR="004B6D3E" w:rsidRPr="00260584" w:rsidRDefault="004B6D3E" w:rsidP="004B6D3E">
      <w:pPr>
        <w:pStyle w:val="Numberedparagraph"/>
      </w:pPr>
      <w:r>
        <w:t>We have set out wit</w:t>
      </w:r>
      <w:r w:rsidR="00FA5771">
        <w:t xml:space="preserve">hin the schools handbook </w:t>
      </w:r>
      <w:r w:rsidR="00FA5771" w:rsidRPr="006C4E79">
        <w:t>(paragraphs</w:t>
      </w:r>
      <w:r w:rsidR="00FA5771">
        <w:t xml:space="preserve"> 2</w:t>
      </w:r>
      <w:r w:rsidR="00CD5C31">
        <w:t>70</w:t>
      </w:r>
      <w:r w:rsidR="00FA5771">
        <w:t>-2</w:t>
      </w:r>
      <w:r w:rsidR="00CD5C31">
        <w:t>82</w:t>
      </w:r>
      <w:r>
        <w:t xml:space="preserve">) the fact that a section 8 inspection of a good school </w:t>
      </w:r>
      <w:r w:rsidRPr="000A2CE3">
        <w:rPr>
          <w:lang w:val="en"/>
        </w:rPr>
        <w:t xml:space="preserve">will </w:t>
      </w:r>
      <w:r w:rsidRPr="00A377FD">
        <w:t>focus</w:t>
      </w:r>
      <w:r w:rsidRPr="000A2CE3">
        <w:rPr>
          <w:lang w:val="en"/>
        </w:rPr>
        <w:t xml:space="preserve"> on particular aspects of the school’s provision, as a subset of the full </w:t>
      </w:r>
      <w:r>
        <w:rPr>
          <w:lang w:val="en"/>
        </w:rPr>
        <w:t>education inspection framework</w:t>
      </w:r>
      <w:r w:rsidRPr="000A2CE3">
        <w:rPr>
          <w:lang w:val="en"/>
        </w:rPr>
        <w:t xml:space="preserve"> criteria. These are drawn principally from the quality of education judgement, but also include </w:t>
      </w:r>
      <w:r w:rsidRPr="00B31540">
        <w:rPr>
          <w:lang w:val="en"/>
        </w:rPr>
        <w:t>specific elements of pupil</w:t>
      </w:r>
      <w:r>
        <w:rPr>
          <w:lang w:val="en"/>
        </w:rPr>
        <w:t>s’</w:t>
      </w:r>
      <w:r w:rsidRPr="00B31540">
        <w:rPr>
          <w:lang w:val="en"/>
        </w:rPr>
        <w:t xml:space="preserve"> behaviour</w:t>
      </w:r>
      <w:r w:rsidRPr="00E75FAF">
        <w:rPr>
          <w:lang w:val="en"/>
        </w:rPr>
        <w:t xml:space="preserve">, personal development and safeguarding. </w:t>
      </w:r>
    </w:p>
    <w:p w14:paraId="0166197A" w14:textId="77777777" w:rsidR="004B6D3E" w:rsidRDefault="004B6D3E" w:rsidP="004B6D3E">
      <w:pPr>
        <w:pStyle w:val="Numberedparagraph"/>
      </w:pPr>
      <w:r w:rsidRPr="00361CBB">
        <w:rPr>
          <w:lang w:val="en"/>
        </w:rPr>
        <w:t>Currently, sec</w:t>
      </w:r>
      <w:r w:rsidRPr="008B303B">
        <w:rPr>
          <w:lang w:val="en"/>
        </w:rPr>
        <w:t xml:space="preserve">tion 8 </w:t>
      </w:r>
      <w:r>
        <w:rPr>
          <w:lang w:val="en"/>
        </w:rPr>
        <w:t xml:space="preserve">inspections of good schools </w:t>
      </w:r>
      <w:r w:rsidRPr="008B303B">
        <w:rPr>
          <w:lang w:val="en"/>
        </w:rPr>
        <w:t xml:space="preserve">(or </w:t>
      </w:r>
      <w:r>
        <w:rPr>
          <w:lang w:val="en"/>
        </w:rPr>
        <w:t>‘</w:t>
      </w:r>
      <w:r w:rsidRPr="008B303B">
        <w:rPr>
          <w:lang w:val="en"/>
        </w:rPr>
        <w:t>short</w:t>
      </w:r>
      <w:r>
        <w:rPr>
          <w:lang w:val="en"/>
        </w:rPr>
        <w:t xml:space="preserve"> </w:t>
      </w:r>
      <w:r w:rsidRPr="008B303B">
        <w:rPr>
          <w:lang w:val="en"/>
        </w:rPr>
        <w:t>inspections</w:t>
      </w:r>
      <w:r>
        <w:rPr>
          <w:lang w:val="en"/>
        </w:rPr>
        <w:t>’)</w:t>
      </w:r>
      <w:r w:rsidRPr="008B303B">
        <w:rPr>
          <w:lang w:val="en"/>
        </w:rPr>
        <w:t xml:space="preserve"> last for one day.</w:t>
      </w:r>
      <w:r>
        <w:rPr>
          <w:lang w:val="en"/>
        </w:rPr>
        <w:t xml:space="preserve"> </w:t>
      </w:r>
      <w:r>
        <w:t>We want to ensure that there is opportunity to gather sufficient evidence while on inspection to confirm that a school remains good under the new criteria. Therefore, we are proposing to increase the time for which the lead inspector is on site to two days.</w:t>
      </w:r>
    </w:p>
    <w:p w14:paraId="44EC14D8" w14:textId="77777777" w:rsidR="00C965B7" w:rsidRPr="00856FCB" w:rsidRDefault="00C965B7" w:rsidP="00C965B7">
      <w:pPr>
        <w:pStyle w:val="Heading3"/>
      </w:pPr>
      <w:r w:rsidRPr="00856FCB">
        <w:t>To what extent do you agree or disagree with the</w:t>
      </w:r>
      <w:r>
        <w:t xml:space="preserve"> proposed focus of section 8 inspections of good </w:t>
      </w:r>
      <w:r w:rsidR="003973B3">
        <w:t xml:space="preserve">schools and non-exempt outstanding </w:t>
      </w:r>
      <w:r>
        <w:t xml:space="preserve">schools and the </w:t>
      </w:r>
      <w:r w:rsidRPr="00856FCB">
        <w:t>proposal to increase the length</w:t>
      </w:r>
      <w:r>
        <w:t xml:space="preserve"> </w:t>
      </w:r>
      <w:r w:rsidRPr="00856FCB">
        <w:t xml:space="preserve">of </w:t>
      </w:r>
      <w:r>
        <w:t>these inspections</w:t>
      </w:r>
      <w:r w:rsidRPr="00856FCB">
        <w:t xml:space="preserve"> from the current one day to two days?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4559F52F" w14:textId="77777777" w:rsidTr="007C0DE9">
        <w:trPr>
          <w:trHeight w:hRule="exact" w:val="938"/>
        </w:trPr>
        <w:tc>
          <w:tcPr>
            <w:tcW w:w="1531" w:type="dxa"/>
            <w:shd w:val="clear" w:color="auto" w:fill="auto"/>
          </w:tcPr>
          <w:p w14:paraId="2FE86CCD"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02A2BA9C"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37DDA6BF"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4D52D072"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FFFF00"/>
          </w:tcPr>
          <w:p w14:paraId="7D1374D6" w14:textId="77777777"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14:paraId="6E762442"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0389766A" w14:textId="77777777" w:rsidTr="007C0DE9">
        <w:trPr>
          <w:trHeight w:hRule="exact" w:val="357"/>
        </w:trPr>
        <w:tc>
          <w:tcPr>
            <w:tcW w:w="1531" w:type="dxa"/>
            <w:shd w:val="clear" w:color="auto" w:fill="auto"/>
            <w:vAlign w:val="center"/>
          </w:tcPr>
          <w:p w14:paraId="271FD3A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3"/>
                  <w:enabled/>
                  <w:calcOnExit w:val="0"/>
                  <w:checkBox>
                    <w:sizeAuto/>
                    <w:default w:val="0"/>
                    <w:checked w:val="0"/>
                  </w:checkBox>
                </w:ffData>
              </w:fldChar>
            </w:r>
            <w:r w:rsidRPr="00143BE4">
              <w:rPr>
                <w:rFonts w:cs="Tahoma"/>
                <w:color w:val="auto"/>
                <w:lang w:eastAsia="en-GB"/>
              </w:rPr>
              <w:instrText xml:space="preserve"> FORMCHECKBOX </w:instrText>
            </w:r>
            <w:r w:rsidR="00C302B1">
              <w:rPr>
                <w:rFonts w:cs="Tahoma"/>
                <w:color w:val="auto"/>
                <w:lang w:eastAsia="en-GB"/>
              </w:rPr>
            </w:r>
            <w:r w:rsidR="00C302B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0B06B33D"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C302B1">
              <w:rPr>
                <w:rFonts w:cs="Tahoma"/>
                <w:color w:val="auto"/>
                <w:lang w:eastAsia="en-GB"/>
              </w:rPr>
            </w:r>
            <w:r w:rsidR="00C302B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1B16E64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
                  <w:enabled/>
                  <w:calcOnExit w:val="0"/>
                  <w:checkBox>
                    <w:sizeAuto/>
                    <w:default w:val="0"/>
                  </w:checkBox>
                </w:ffData>
              </w:fldChar>
            </w:r>
            <w:r w:rsidRPr="00143BE4">
              <w:rPr>
                <w:rFonts w:cs="Tahoma"/>
                <w:color w:val="auto"/>
                <w:lang w:eastAsia="en-GB"/>
              </w:rPr>
              <w:instrText xml:space="preserve"> FORMCHECKBOX </w:instrText>
            </w:r>
            <w:r w:rsidR="00C302B1">
              <w:rPr>
                <w:rFonts w:cs="Tahoma"/>
                <w:color w:val="auto"/>
                <w:lang w:eastAsia="en-GB"/>
              </w:rPr>
            </w:r>
            <w:r w:rsidR="00C302B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588D17B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C302B1">
              <w:rPr>
                <w:rFonts w:cs="Tahoma"/>
                <w:color w:val="auto"/>
                <w:lang w:eastAsia="en-GB"/>
              </w:rPr>
            </w:r>
            <w:r w:rsidR="00C302B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FFFF00"/>
            <w:vAlign w:val="center"/>
          </w:tcPr>
          <w:p w14:paraId="37D2E2B4"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C302B1">
              <w:rPr>
                <w:rFonts w:cs="Tahoma"/>
                <w:color w:val="auto"/>
                <w:lang w:eastAsia="en-GB"/>
              </w:rPr>
            </w:r>
            <w:r w:rsidR="00C302B1">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304FE17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C302B1">
              <w:rPr>
                <w:rFonts w:cs="Tahoma"/>
                <w:color w:val="auto"/>
                <w:lang w:eastAsia="en-GB"/>
              </w:rPr>
            </w:r>
            <w:r w:rsidR="00C302B1">
              <w:rPr>
                <w:rFonts w:cs="Tahoma"/>
                <w:color w:val="auto"/>
                <w:lang w:eastAsia="en-GB"/>
              </w:rPr>
              <w:fldChar w:fldCharType="separate"/>
            </w:r>
            <w:r w:rsidRPr="00143BE4">
              <w:rPr>
                <w:rFonts w:cs="Tahoma"/>
                <w:color w:val="auto"/>
                <w:lang w:eastAsia="en-GB"/>
              </w:rPr>
              <w:fldChar w:fldCharType="end"/>
            </w:r>
          </w:p>
        </w:tc>
      </w:tr>
    </w:tbl>
    <w:p w14:paraId="4B906E5D" w14:textId="77777777" w:rsidR="000B442A" w:rsidRDefault="000B442A" w:rsidP="006C4E79">
      <w:bookmarkStart w:id="17" w:name="_Toc531790454"/>
    </w:p>
    <w:tbl>
      <w:tblPr>
        <w:tblStyle w:val="TableGrid"/>
        <w:tblW w:w="9214" w:type="dxa"/>
        <w:tblInd w:w="137" w:type="dxa"/>
        <w:tblLook w:val="04A0" w:firstRow="1" w:lastRow="0" w:firstColumn="1" w:lastColumn="0" w:noHBand="0" w:noVBand="1"/>
      </w:tblPr>
      <w:tblGrid>
        <w:gridCol w:w="9214"/>
      </w:tblGrid>
      <w:tr w:rsidR="000B442A" w14:paraId="7643A3EE" w14:textId="77777777" w:rsidTr="000B442A">
        <w:trPr>
          <w:trHeight w:val="3543"/>
        </w:trPr>
        <w:tc>
          <w:tcPr>
            <w:tcW w:w="9214" w:type="dxa"/>
          </w:tcPr>
          <w:p w14:paraId="70D61E69" w14:textId="4D59372E" w:rsidR="000B442A" w:rsidRDefault="000B442A" w:rsidP="000B442A">
            <w:pPr>
              <w:rPr>
                <w:lang w:eastAsia="en-GB"/>
              </w:rPr>
            </w:pPr>
            <w:r>
              <w:rPr>
                <w:lang w:eastAsia="en-GB"/>
              </w:rPr>
              <w:t>Comments:</w:t>
            </w:r>
          </w:p>
          <w:p w14:paraId="6CA742D8" w14:textId="012EE7A4" w:rsidR="003814FB" w:rsidRDefault="003814FB" w:rsidP="000B442A">
            <w:pPr>
              <w:rPr>
                <w:lang w:eastAsia="en-GB"/>
              </w:rPr>
            </w:pPr>
            <w:r>
              <w:rPr>
                <w:lang w:eastAsia="en-GB"/>
              </w:rPr>
              <w:t>The first question from our schools is:</w:t>
            </w:r>
            <w:r w:rsidRPr="003814FB">
              <w:rPr>
                <w:b/>
                <w:lang w:eastAsia="en-GB"/>
              </w:rPr>
              <w:t xml:space="preserve"> why</w:t>
            </w:r>
            <w:r>
              <w:rPr>
                <w:lang w:eastAsia="en-GB"/>
              </w:rPr>
              <w:t xml:space="preserve"> this change?</w:t>
            </w:r>
            <w:r w:rsidR="001853C7">
              <w:rPr>
                <w:lang w:eastAsia="en-GB"/>
              </w:rPr>
              <w:t xml:space="preserve"> The current strategy of one-day Section 8 inspections of “good” schools is working well.</w:t>
            </w:r>
          </w:p>
          <w:p w14:paraId="0D4FE6E2" w14:textId="77777777" w:rsidR="001853C7" w:rsidRDefault="001853C7" w:rsidP="000B442A">
            <w:pPr>
              <w:rPr>
                <w:lang w:eastAsia="en-GB"/>
              </w:rPr>
            </w:pPr>
          </w:p>
          <w:p w14:paraId="4118D6F2" w14:textId="43B23135" w:rsidR="00B25AC0" w:rsidRDefault="00EF0382" w:rsidP="00B25AC0">
            <w:pPr>
              <w:rPr>
                <w:lang w:eastAsia="en-GB"/>
              </w:rPr>
            </w:pPr>
            <w:r>
              <w:rPr>
                <w:lang w:eastAsia="en-GB"/>
              </w:rPr>
              <w:t>(More than) d</w:t>
            </w:r>
            <w:r w:rsidR="00B25AC0">
              <w:rPr>
                <w:lang w:eastAsia="en-GB"/>
              </w:rPr>
              <w:t>oubling the length of a section 8 inspection of good and non-exempt outstanding school</w:t>
            </w:r>
            <w:r>
              <w:rPr>
                <w:lang w:eastAsia="en-GB"/>
              </w:rPr>
              <w:t>s</w:t>
            </w:r>
            <w:r w:rsidR="00B25AC0">
              <w:rPr>
                <w:lang w:eastAsia="en-GB"/>
              </w:rPr>
              <w:t xml:space="preserve"> totally contradicts the </w:t>
            </w:r>
            <w:r w:rsidR="00032804">
              <w:rPr>
                <w:lang w:eastAsia="en-GB"/>
              </w:rPr>
              <w:t xml:space="preserve">recent </w:t>
            </w:r>
            <w:r w:rsidR="00B25AC0">
              <w:rPr>
                <w:lang w:eastAsia="en-GB"/>
              </w:rPr>
              <w:t xml:space="preserve">strategy of </w:t>
            </w:r>
            <w:r w:rsidR="00E966F1">
              <w:rPr>
                <w:lang w:eastAsia="en-GB"/>
              </w:rPr>
              <w:t xml:space="preserve">having </w:t>
            </w:r>
            <w:r w:rsidR="00B25AC0">
              <w:rPr>
                <w:lang w:eastAsia="en-GB"/>
              </w:rPr>
              <w:t>full inspections for schools that are causing concern at any level</w:t>
            </w:r>
            <w:r w:rsidR="00032804">
              <w:rPr>
                <w:lang w:eastAsia="en-GB"/>
              </w:rPr>
              <w:t>,</w:t>
            </w:r>
            <w:r w:rsidR="00E966F1">
              <w:rPr>
                <w:lang w:eastAsia="en-GB"/>
              </w:rPr>
              <w:t xml:space="preserve"> </w:t>
            </w:r>
            <w:r w:rsidR="00B25AC0">
              <w:rPr>
                <w:lang w:eastAsia="en-GB"/>
              </w:rPr>
              <w:t xml:space="preserve">and </w:t>
            </w:r>
            <w:r w:rsidR="00E966F1">
              <w:rPr>
                <w:lang w:eastAsia="en-GB"/>
              </w:rPr>
              <w:t xml:space="preserve">operating </w:t>
            </w:r>
            <w:r w:rsidR="00B25AC0">
              <w:rPr>
                <w:lang w:eastAsia="en-GB"/>
              </w:rPr>
              <w:t>shorter, “light touch”</w:t>
            </w:r>
            <w:r w:rsidR="00D07AB9">
              <w:rPr>
                <w:lang w:eastAsia="en-GB"/>
              </w:rPr>
              <w:t>,</w:t>
            </w:r>
            <w:r w:rsidR="00B25AC0">
              <w:rPr>
                <w:lang w:eastAsia="en-GB"/>
              </w:rPr>
              <w:t xml:space="preserve"> inspections of good schools. </w:t>
            </w:r>
            <w:r w:rsidR="00E966F1">
              <w:rPr>
                <w:lang w:eastAsia="en-GB"/>
              </w:rPr>
              <w:t xml:space="preserve">Ofsted should never underestimate the pressure and stress that any inspection </w:t>
            </w:r>
            <w:r w:rsidR="00032804">
              <w:rPr>
                <w:lang w:eastAsia="en-GB"/>
              </w:rPr>
              <w:t xml:space="preserve">(and waiting for any inspection) </w:t>
            </w:r>
            <w:r w:rsidR="00E966F1">
              <w:rPr>
                <w:lang w:eastAsia="en-GB"/>
              </w:rPr>
              <w:t xml:space="preserve">brings to a school, whatever their pupil outcomes. </w:t>
            </w:r>
            <w:r w:rsidR="00427483">
              <w:rPr>
                <w:lang w:eastAsia="en-GB"/>
              </w:rPr>
              <w:t xml:space="preserve">This flies in the face of the recent approach that trusted good schools to continue to deliver effective teaching and leadership. </w:t>
            </w:r>
          </w:p>
          <w:p w14:paraId="62E16BE1" w14:textId="77777777" w:rsidR="00E966F1" w:rsidRDefault="00E966F1" w:rsidP="00B25AC0">
            <w:pPr>
              <w:rPr>
                <w:lang w:eastAsia="en-GB"/>
              </w:rPr>
            </w:pPr>
          </w:p>
          <w:p w14:paraId="6E7BF4D6" w14:textId="6E738ED3" w:rsidR="00E966F1" w:rsidRDefault="00E966F1" w:rsidP="00E966F1">
            <w:pPr>
              <w:rPr>
                <w:lang w:eastAsia="en-GB"/>
              </w:rPr>
            </w:pPr>
            <w:r>
              <w:rPr>
                <w:lang w:eastAsia="en-GB"/>
              </w:rPr>
              <w:t xml:space="preserve">In </w:t>
            </w:r>
            <w:r w:rsidR="00427483">
              <w:rPr>
                <w:lang w:eastAsia="en-GB"/>
              </w:rPr>
              <w:t>reality</w:t>
            </w:r>
            <w:r>
              <w:rPr>
                <w:lang w:eastAsia="en-GB"/>
              </w:rPr>
              <w:t xml:space="preserve">, the inspection length of a section 8 will now increase from one day to 2 ½ days, as the proposal is to include onsite pre-planning for all inspections. This adds to the time and workload for all schools. It is also not clear whether at some point during this 2+ day inspection, if a school might be at risk of being judged inadequate, this could then convert to a full section 5 inspection, and potentially extend to 3 – 4 days. This </w:t>
            </w:r>
            <w:r w:rsidR="00427483">
              <w:rPr>
                <w:lang w:eastAsia="en-GB"/>
              </w:rPr>
              <w:t xml:space="preserve">(if adopted) </w:t>
            </w:r>
            <w:r>
              <w:rPr>
                <w:lang w:eastAsia="en-GB"/>
              </w:rPr>
              <w:t xml:space="preserve">needs to be much clearer in the framework. </w:t>
            </w:r>
          </w:p>
          <w:p w14:paraId="246C9EF2" w14:textId="77777777" w:rsidR="00E966F1" w:rsidRDefault="00E966F1" w:rsidP="00E966F1">
            <w:pPr>
              <w:rPr>
                <w:lang w:eastAsia="en-GB"/>
              </w:rPr>
            </w:pPr>
          </w:p>
          <w:p w14:paraId="126DCDC2" w14:textId="7FB7376E" w:rsidR="00E966F1" w:rsidRDefault="00E966F1" w:rsidP="00EF0382">
            <w:pPr>
              <w:rPr>
                <w:lang w:eastAsia="en-GB"/>
              </w:rPr>
            </w:pPr>
            <w:r>
              <w:rPr>
                <w:lang w:eastAsia="en-GB"/>
              </w:rPr>
              <w:t xml:space="preserve">We suggest that if Ofsted are determined to increase the length of a section 8 inspection for good schools, it should revert to the previous option of converting “immediately” to a section 5 when there may be a question over a “good” outcome. This would mean that these schools </w:t>
            </w:r>
            <w:r w:rsidR="00EF0382">
              <w:rPr>
                <w:lang w:eastAsia="en-GB"/>
              </w:rPr>
              <w:t xml:space="preserve">are not obliged </w:t>
            </w:r>
            <w:r>
              <w:rPr>
                <w:lang w:eastAsia="en-GB"/>
              </w:rPr>
              <w:t xml:space="preserve">to experience a 2 ½ day (section 8) inspection followed by another full inspection within 2 years. The current system means that schools are on continuous “Ofsted watch” even when they are judged to be good. The disparity between those schools, and schools that are exempt because they have been judged to be outstanding (however </w:t>
            </w:r>
            <w:r w:rsidR="00EC095C">
              <w:rPr>
                <w:lang w:eastAsia="en-GB"/>
              </w:rPr>
              <w:t>many years</w:t>
            </w:r>
            <w:r>
              <w:rPr>
                <w:lang w:eastAsia="en-GB"/>
              </w:rPr>
              <w:t xml:space="preserve"> ago) is enormous and unfair. </w:t>
            </w:r>
          </w:p>
          <w:p w14:paraId="623B2891" w14:textId="6A3B349A" w:rsidR="00EF0382" w:rsidRDefault="003814FB" w:rsidP="00427483">
            <w:pPr>
              <w:rPr>
                <w:lang w:eastAsia="en-GB"/>
              </w:rPr>
            </w:pPr>
            <w:r>
              <w:rPr>
                <w:lang w:eastAsia="en-GB"/>
              </w:rPr>
              <w:t>However, i</w:t>
            </w:r>
            <w:r w:rsidR="00EF0382">
              <w:rPr>
                <w:lang w:eastAsia="en-GB"/>
              </w:rPr>
              <w:t xml:space="preserve">t is difficult to understand how Ofsted </w:t>
            </w:r>
            <w:r w:rsidR="00427483">
              <w:rPr>
                <w:lang w:eastAsia="en-GB"/>
              </w:rPr>
              <w:t>believes</w:t>
            </w:r>
            <w:r w:rsidR="00EF0382">
              <w:rPr>
                <w:lang w:eastAsia="en-GB"/>
              </w:rPr>
              <w:t xml:space="preserve"> that this proposal is</w:t>
            </w:r>
            <w:r w:rsidR="00427483">
              <w:rPr>
                <w:lang w:eastAsia="en-GB"/>
              </w:rPr>
              <w:t xml:space="preserve"> financially sensible and viable.</w:t>
            </w:r>
            <w:r w:rsidR="00EF0382">
              <w:rPr>
                <w:lang w:eastAsia="en-GB"/>
              </w:rPr>
              <w:t xml:space="preserve"> </w:t>
            </w:r>
            <w:r w:rsidR="00EC095C">
              <w:rPr>
                <w:lang w:eastAsia="en-GB"/>
              </w:rPr>
              <w:t>If this is introduced there should, at least, be consideration of the size of the school – unreasonable to have a “one size fits all” approach.</w:t>
            </w:r>
            <w:r>
              <w:rPr>
                <w:lang w:eastAsia="en-GB"/>
              </w:rPr>
              <w:t xml:space="preserve"> There should be a proportionate inspection time depending on the size of the school.</w:t>
            </w:r>
          </w:p>
          <w:p w14:paraId="42A5D487" w14:textId="77777777" w:rsidR="00EC095C" w:rsidRDefault="00EC095C" w:rsidP="00427483">
            <w:pPr>
              <w:rPr>
                <w:lang w:eastAsia="en-GB"/>
              </w:rPr>
            </w:pPr>
          </w:p>
          <w:p w14:paraId="72916C86" w14:textId="5D6AFE36" w:rsidR="00427483" w:rsidRDefault="00427483" w:rsidP="00427483">
            <w:pPr>
              <w:rPr>
                <w:lang w:eastAsia="en-GB"/>
              </w:rPr>
            </w:pPr>
            <w:r>
              <w:rPr>
                <w:lang w:eastAsia="en-GB"/>
              </w:rPr>
              <w:t>We believe that a more pressing issue is to focus on the need to ensure that “outstanding exempt” schools are inspected, either under S8 or S5, to confirm that they continue to meet this grading.</w:t>
            </w:r>
            <w:r w:rsidR="003814FB">
              <w:rPr>
                <w:lang w:eastAsia="en-GB"/>
              </w:rPr>
              <w:t xml:space="preserve"> In particular, it is illogical (and unsafe?) that “outstanding exempt” schools are not inspected regularly to ensure that their safeguarding arrangements meet the standards that all other schools are expected to achieve.</w:t>
            </w:r>
          </w:p>
          <w:p w14:paraId="6DFF70CC" w14:textId="77777777" w:rsidR="00427483" w:rsidRDefault="00427483" w:rsidP="00427483">
            <w:pPr>
              <w:rPr>
                <w:lang w:eastAsia="en-GB"/>
              </w:rPr>
            </w:pPr>
          </w:p>
          <w:p w14:paraId="7C5DE3C4" w14:textId="77777777" w:rsidR="00427483" w:rsidRDefault="00427483" w:rsidP="00427483">
            <w:pPr>
              <w:rPr>
                <w:lang w:eastAsia="en-GB"/>
              </w:rPr>
            </w:pPr>
            <w:r>
              <w:rPr>
                <w:lang w:eastAsia="en-GB"/>
              </w:rPr>
              <w:t>It is arguable whether ANY school should be exempt from inspection – given changes in cohort and leadership over time, any school can and will vary in how it performs, and data alone should not determine whether it is subject to inspection.</w:t>
            </w:r>
          </w:p>
          <w:p w14:paraId="7EE6C5EA" w14:textId="0866F937" w:rsidR="003814FB" w:rsidRDefault="003814FB" w:rsidP="00427483">
            <w:pPr>
              <w:rPr>
                <w:lang w:eastAsia="en-GB"/>
              </w:rPr>
            </w:pPr>
          </w:p>
        </w:tc>
      </w:tr>
    </w:tbl>
    <w:p w14:paraId="1BF4E078" w14:textId="77777777" w:rsidR="000B442A" w:rsidRPr="000B442A" w:rsidRDefault="000B442A" w:rsidP="000B442A">
      <w:pPr>
        <w:rPr>
          <w:lang w:eastAsia="en-GB"/>
        </w:rPr>
      </w:pPr>
    </w:p>
    <w:p w14:paraId="1C540A94" w14:textId="77777777" w:rsidR="004B6D3E" w:rsidRDefault="004B6D3E" w:rsidP="007F0679">
      <w:pPr>
        <w:pStyle w:val="Heading3"/>
      </w:pPr>
      <w:r>
        <w:t xml:space="preserve">Proposal </w:t>
      </w:r>
      <w:bookmarkEnd w:id="17"/>
      <w:r>
        <w:t xml:space="preserve">5 </w:t>
      </w:r>
    </w:p>
    <w:p w14:paraId="5F267EF8" w14:textId="77777777" w:rsidR="004B6D3E" w:rsidRDefault="004B6D3E" w:rsidP="004B6D3E">
      <w:pPr>
        <w:pStyle w:val="Numberedparagraph"/>
      </w:pPr>
      <w:r>
        <w:t>In addition to the wider education inspection framework proposals we are introducing, we also propose a new approach to how our inspectors prepare for and begin inspections. This is in response to feedback that initial contact can be data-driven and not allow schools to communicate fully with inspectors.</w:t>
      </w:r>
    </w:p>
    <w:p w14:paraId="62E1DA91" w14:textId="77777777" w:rsidR="004B6D3E" w:rsidRDefault="004B6D3E" w:rsidP="004B6D3E">
      <w:pPr>
        <w:pStyle w:val="Numberedparagraph"/>
      </w:pPr>
      <w:r>
        <w:t xml:space="preserve">We propose the introduction of on-site inspector preparation for all inspections carried out under section 5 and section 8 of the Education Act 2005. Currently, inspectors carry out pre-inspection preparation remotely on the day prior to on-site inspection. We propose that, from September 2019, this preparation takes place at the school on the afternoon before the inspection, enabling inspectors and leaders to carry out preparation collaboratively wherever possible. </w:t>
      </w:r>
    </w:p>
    <w:p w14:paraId="0D8ACACA" w14:textId="77777777" w:rsidR="004B6D3E" w:rsidRDefault="004B6D3E" w:rsidP="004B6D3E">
      <w:pPr>
        <w:pStyle w:val="Numberedparagraph"/>
      </w:pPr>
      <w:r>
        <w:t>On-site preparation will allow for better communication between the lead inspector and the school, allowing the school a clear role in preparation work. It will help to reduce the burden on schools of making logistical arrangements on the morning of the inspection and providing documentation. It will provide more time to establish good, professional relationships between school leaders and the lead inspector.</w:t>
      </w:r>
    </w:p>
    <w:p w14:paraId="20926041" w14:textId="77777777" w:rsidR="004B6D3E" w:rsidRDefault="004B6D3E" w:rsidP="004B6D3E">
      <w:pPr>
        <w:pStyle w:val="Numberedparagraph"/>
      </w:pPr>
      <w:r>
        <w:t>We propose that Ofsted will provide formal notification of the inspection no later than 10am</w:t>
      </w:r>
      <w:r w:rsidRPr="00CB0E8B">
        <w:t xml:space="preserve"> </w:t>
      </w:r>
      <w:r>
        <w:t>on the day before the inspection. We then propose that the lead inspector will arrive on site no earlier than 12.30pm on that day. The lead inspector will use this time to talk with senior leaders in order to gain an overview of the school’s recent performance and any changes since the last inspection.</w:t>
      </w:r>
      <w:r w:rsidRPr="00AA4154">
        <w:t xml:space="preserve"> </w:t>
      </w:r>
    </w:p>
    <w:p w14:paraId="2A837249" w14:textId="30C541D0" w:rsidR="004B6D3E" w:rsidRDefault="004B6D3E" w:rsidP="004B6D3E">
      <w:pPr>
        <w:pStyle w:val="Numberedparagraph"/>
      </w:pPr>
      <w:r>
        <w:t xml:space="preserve">Conversations will focus particularly on how the school has built on its strengths, what weaknesses leaders have identified and what action they have planned or have in train to address those weaknesses. It will also be an opportunity to make practical arrangements, including about the documentation or other evidence that inspectors will need to see in the course of the inspection. Inspectors will complete their on-site inspection preparation and leave the school premises by </w:t>
      </w:r>
      <w:r w:rsidRPr="00872891">
        <w:rPr>
          <w:b/>
        </w:rPr>
        <w:t>no later than 5pm</w:t>
      </w:r>
      <w:r>
        <w:t xml:space="preserve"> on the day before the inspection starts. Paragraphs </w:t>
      </w:r>
      <w:r w:rsidR="00FA5771">
        <w:t>51 - 5</w:t>
      </w:r>
      <w:r w:rsidR="00CD5C31">
        <w:t>6</w:t>
      </w:r>
      <w:r>
        <w:t xml:space="preserve"> of the school inspection handbook set out in more detail what we expect on-site preparation to cover. </w:t>
      </w:r>
    </w:p>
    <w:p w14:paraId="0FC417BD" w14:textId="34484CD9" w:rsidR="00C965B7" w:rsidRPr="00856FCB" w:rsidRDefault="00C965B7" w:rsidP="00C965B7">
      <w:pPr>
        <w:pStyle w:val="Heading3"/>
      </w:pPr>
      <w:r w:rsidRPr="00856FCB">
        <w:t xml:space="preserve">To what extent do you agree or disagree with the proposed introduction of on-site preparation for all </w:t>
      </w:r>
      <w:r>
        <w:t xml:space="preserve">section 5 inspections, and for section 8 inspections of good </w:t>
      </w:r>
      <w:r w:rsidRPr="00856FCB">
        <w:t>school</w:t>
      </w:r>
      <w:r>
        <w:t>s,</w:t>
      </w:r>
      <w:r w:rsidRPr="00856FCB">
        <w:t xml:space="preserve"> on the afternoon prior to the inspection?</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7CFA7F79" w14:textId="77777777" w:rsidTr="007C0DE9">
        <w:trPr>
          <w:trHeight w:hRule="exact" w:val="890"/>
        </w:trPr>
        <w:tc>
          <w:tcPr>
            <w:tcW w:w="1531" w:type="dxa"/>
            <w:shd w:val="clear" w:color="auto" w:fill="auto"/>
          </w:tcPr>
          <w:p w14:paraId="70CF707E"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611B92E0"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79DE7403"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661592B8"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FFFF00"/>
          </w:tcPr>
          <w:p w14:paraId="64AA91F4" w14:textId="77777777" w:rsidR="00C965B7" w:rsidRPr="009A44E0" w:rsidRDefault="00C965B7" w:rsidP="000B442A">
            <w:pPr>
              <w:pStyle w:val="Tabletext-left"/>
              <w:rPr>
                <w:highlight w:val="yellow"/>
                <w:lang w:eastAsia="en-GB"/>
              </w:rPr>
            </w:pPr>
            <w:r w:rsidRPr="009A44E0">
              <w:rPr>
                <w:highlight w:val="yellow"/>
                <w:lang w:eastAsia="en-GB"/>
              </w:rPr>
              <w:t>Strongly disagree</w:t>
            </w:r>
            <w:r w:rsidRPr="009A44E0">
              <w:rPr>
                <w:highlight w:val="yellow"/>
                <w:lang w:eastAsia="en-GB"/>
              </w:rPr>
              <w:br/>
            </w:r>
          </w:p>
        </w:tc>
        <w:tc>
          <w:tcPr>
            <w:tcW w:w="1531" w:type="dxa"/>
            <w:shd w:val="clear" w:color="auto" w:fill="auto"/>
          </w:tcPr>
          <w:p w14:paraId="7EAE3A2B"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5F98F03C" w14:textId="77777777" w:rsidTr="007C0DE9">
        <w:trPr>
          <w:trHeight w:hRule="exact" w:val="585"/>
        </w:trPr>
        <w:tc>
          <w:tcPr>
            <w:tcW w:w="1531" w:type="dxa"/>
            <w:shd w:val="clear" w:color="auto" w:fill="auto"/>
            <w:vAlign w:val="center"/>
          </w:tcPr>
          <w:p w14:paraId="30F94EE7" w14:textId="77777777" w:rsidR="00C965B7" w:rsidRPr="00143BE4" w:rsidRDefault="00C965B7" w:rsidP="000B442A">
            <w:pPr>
              <w:pStyle w:val="Tabletext-left"/>
              <w:rPr>
                <w:lang w:eastAsia="en-GB"/>
              </w:rPr>
            </w:pPr>
            <w:r w:rsidRPr="00143BE4">
              <w:rPr>
                <w:lang w:eastAsia="en-GB"/>
              </w:rPr>
              <w:fldChar w:fldCharType="begin">
                <w:ffData>
                  <w:name w:val="Check53"/>
                  <w:enabled/>
                  <w:calcOnExit w:val="0"/>
                  <w:checkBox>
                    <w:sizeAuto/>
                    <w:default w:val="0"/>
                    <w:checked w:val="0"/>
                  </w:checkBox>
                </w:ffData>
              </w:fldChar>
            </w:r>
            <w:r w:rsidRPr="00143BE4">
              <w:rPr>
                <w:lang w:eastAsia="en-GB"/>
              </w:rPr>
              <w:instrText xml:space="preserve"> FORMCHECKBOX </w:instrText>
            </w:r>
            <w:r w:rsidR="00C302B1">
              <w:rPr>
                <w:lang w:eastAsia="en-GB"/>
              </w:rPr>
            </w:r>
            <w:r w:rsidR="00C302B1">
              <w:rPr>
                <w:lang w:eastAsia="en-GB"/>
              </w:rPr>
              <w:fldChar w:fldCharType="separate"/>
            </w:r>
            <w:r w:rsidRPr="00143BE4">
              <w:rPr>
                <w:lang w:eastAsia="en-GB"/>
              </w:rPr>
              <w:fldChar w:fldCharType="end"/>
            </w:r>
          </w:p>
        </w:tc>
        <w:tc>
          <w:tcPr>
            <w:tcW w:w="1531" w:type="dxa"/>
            <w:shd w:val="clear" w:color="auto" w:fill="auto"/>
            <w:vAlign w:val="center"/>
          </w:tcPr>
          <w:p w14:paraId="6754B6D4"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C302B1">
              <w:rPr>
                <w:lang w:eastAsia="en-GB"/>
              </w:rPr>
            </w:r>
            <w:r w:rsidR="00C302B1">
              <w:rPr>
                <w:lang w:eastAsia="en-GB"/>
              </w:rPr>
              <w:fldChar w:fldCharType="separate"/>
            </w:r>
            <w:r w:rsidRPr="00143BE4">
              <w:rPr>
                <w:lang w:eastAsia="en-GB"/>
              </w:rPr>
              <w:fldChar w:fldCharType="end"/>
            </w:r>
          </w:p>
        </w:tc>
        <w:tc>
          <w:tcPr>
            <w:tcW w:w="1531" w:type="dxa"/>
            <w:shd w:val="clear" w:color="auto" w:fill="auto"/>
            <w:vAlign w:val="center"/>
          </w:tcPr>
          <w:p w14:paraId="37F6C4B9" w14:textId="77777777" w:rsidR="00C965B7" w:rsidRPr="00143BE4" w:rsidRDefault="00C965B7" w:rsidP="000B442A">
            <w:pPr>
              <w:pStyle w:val="Tabletext-left"/>
              <w:rPr>
                <w:lang w:eastAsia="en-GB"/>
              </w:rPr>
            </w:pPr>
            <w:r w:rsidRPr="00143BE4">
              <w:rPr>
                <w:lang w:eastAsia="en-GB"/>
              </w:rPr>
              <w:fldChar w:fldCharType="begin">
                <w:ffData>
                  <w:name w:val=""/>
                  <w:enabled/>
                  <w:calcOnExit w:val="0"/>
                  <w:checkBox>
                    <w:sizeAuto/>
                    <w:default w:val="0"/>
                  </w:checkBox>
                </w:ffData>
              </w:fldChar>
            </w:r>
            <w:r w:rsidRPr="00143BE4">
              <w:rPr>
                <w:lang w:eastAsia="en-GB"/>
              </w:rPr>
              <w:instrText xml:space="preserve"> FORMCHECKBOX </w:instrText>
            </w:r>
            <w:r w:rsidR="00C302B1">
              <w:rPr>
                <w:lang w:eastAsia="en-GB"/>
              </w:rPr>
            </w:r>
            <w:r w:rsidR="00C302B1">
              <w:rPr>
                <w:lang w:eastAsia="en-GB"/>
              </w:rPr>
              <w:fldChar w:fldCharType="separate"/>
            </w:r>
            <w:r w:rsidRPr="00143BE4">
              <w:rPr>
                <w:lang w:eastAsia="en-GB"/>
              </w:rPr>
              <w:fldChar w:fldCharType="end"/>
            </w:r>
          </w:p>
        </w:tc>
        <w:tc>
          <w:tcPr>
            <w:tcW w:w="1531" w:type="dxa"/>
            <w:shd w:val="clear" w:color="auto" w:fill="auto"/>
            <w:vAlign w:val="center"/>
          </w:tcPr>
          <w:p w14:paraId="10E5C1A8"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C302B1">
              <w:rPr>
                <w:lang w:eastAsia="en-GB"/>
              </w:rPr>
            </w:r>
            <w:r w:rsidR="00C302B1">
              <w:rPr>
                <w:lang w:eastAsia="en-GB"/>
              </w:rPr>
              <w:fldChar w:fldCharType="separate"/>
            </w:r>
            <w:r w:rsidRPr="00143BE4">
              <w:rPr>
                <w:lang w:eastAsia="en-GB"/>
              </w:rPr>
              <w:fldChar w:fldCharType="end"/>
            </w:r>
          </w:p>
        </w:tc>
        <w:tc>
          <w:tcPr>
            <w:tcW w:w="1531" w:type="dxa"/>
            <w:shd w:val="clear" w:color="auto" w:fill="FFFF00"/>
            <w:vAlign w:val="center"/>
          </w:tcPr>
          <w:p w14:paraId="5942F257" w14:textId="77777777" w:rsidR="00C965B7" w:rsidRPr="009A44E0" w:rsidRDefault="00C965B7" w:rsidP="000B442A">
            <w:pPr>
              <w:pStyle w:val="Tabletext-left"/>
              <w:rPr>
                <w:highlight w:val="yellow"/>
                <w:lang w:eastAsia="en-GB"/>
              </w:rPr>
            </w:pPr>
            <w:r w:rsidRPr="009A44E0">
              <w:rPr>
                <w:highlight w:val="yellow"/>
                <w:lang w:eastAsia="en-GB"/>
              </w:rPr>
              <w:fldChar w:fldCharType="begin">
                <w:ffData>
                  <w:name w:val="Check54"/>
                  <w:enabled/>
                  <w:calcOnExit w:val="0"/>
                  <w:checkBox>
                    <w:sizeAuto/>
                    <w:default w:val="0"/>
                  </w:checkBox>
                </w:ffData>
              </w:fldChar>
            </w:r>
            <w:r w:rsidRPr="009A44E0">
              <w:rPr>
                <w:highlight w:val="yellow"/>
                <w:lang w:eastAsia="en-GB"/>
              </w:rPr>
              <w:instrText xml:space="preserve"> FORMCHECKBOX </w:instrText>
            </w:r>
            <w:r w:rsidR="00C302B1">
              <w:rPr>
                <w:highlight w:val="yellow"/>
                <w:lang w:eastAsia="en-GB"/>
              </w:rPr>
            </w:r>
            <w:r w:rsidR="00C302B1">
              <w:rPr>
                <w:highlight w:val="yellow"/>
                <w:lang w:eastAsia="en-GB"/>
              </w:rPr>
              <w:fldChar w:fldCharType="separate"/>
            </w:r>
            <w:r w:rsidRPr="009A44E0">
              <w:rPr>
                <w:highlight w:val="yellow"/>
                <w:lang w:eastAsia="en-GB"/>
              </w:rPr>
              <w:fldChar w:fldCharType="end"/>
            </w:r>
          </w:p>
        </w:tc>
        <w:tc>
          <w:tcPr>
            <w:tcW w:w="1531" w:type="dxa"/>
            <w:shd w:val="clear" w:color="auto" w:fill="auto"/>
            <w:vAlign w:val="center"/>
          </w:tcPr>
          <w:p w14:paraId="7857E92A"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C302B1">
              <w:rPr>
                <w:lang w:eastAsia="en-GB"/>
              </w:rPr>
            </w:r>
            <w:r w:rsidR="00C302B1">
              <w:rPr>
                <w:lang w:eastAsia="en-GB"/>
              </w:rPr>
              <w:fldChar w:fldCharType="separate"/>
            </w:r>
            <w:r w:rsidRPr="00143BE4">
              <w:rPr>
                <w:lang w:eastAsia="en-GB"/>
              </w:rPr>
              <w:fldChar w:fldCharType="end"/>
            </w:r>
          </w:p>
        </w:tc>
      </w:tr>
    </w:tbl>
    <w:p w14:paraId="094510EE" w14:textId="77777777" w:rsidR="000B442A" w:rsidRDefault="000B442A" w:rsidP="006C4E79">
      <w:bookmarkStart w:id="18" w:name="_Toc531790455"/>
    </w:p>
    <w:tbl>
      <w:tblPr>
        <w:tblStyle w:val="TableGrid"/>
        <w:tblW w:w="9214" w:type="dxa"/>
        <w:tblInd w:w="137" w:type="dxa"/>
        <w:tblLook w:val="04A0" w:firstRow="1" w:lastRow="0" w:firstColumn="1" w:lastColumn="0" w:noHBand="0" w:noVBand="1"/>
      </w:tblPr>
      <w:tblGrid>
        <w:gridCol w:w="9214"/>
      </w:tblGrid>
      <w:tr w:rsidR="000B442A" w14:paraId="5F632D4C" w14:textId="77777777" w:rsidTr="000B442A">
        <w:trPr>
          <w:trHeight w:val="3543"/>
        </w:trPr>
        <w:tc>
          <w:tcPr>
            <w:tcW w:w="9214" w:type="dxa"/>
          </w:tcPr>
          <w:p w14:paraId="0FA4E69E" w14:textId="0C85138A" w:rsidR="000B442A" w:rsidRDefault="000B442A" w:rsidP="000B442A">
            <w:pPr>
              <w:rPr>
                <w:lang w:eastAsia="en-GB"/>
              </w:rPr>
            </w:pPr>
            <w:r>
              <w:rPr>
                <w:lang w:eastAsia="en-GB"/>
              </w:rPr>
              <w:t>Comments:</w:t>
            </w:r>
          </w:p>
          <w:p w14:paraId="283A61AC" w14:textId="77777777" w:rsidR="0014599A" w:rsidRDefault="0014599A" w:rsidP="000B442A">
            <w:pPr>
              <w:rPr>
                <w:lang w:eastAsia="en-GB"/>
              </w:rPr>
            </w:pPr>
          </w:p>
          <w:p w14:paraId="62C1B90E" w14:textId="41450E3A" w:rsidR="0014599A" w:rsidRDefault="0014599A" w:rsidP="000B442A">
            <w:pPr>
              <w:rPr>
                <w:lang w:eastAsia="en-GB"/>
              </w:rPr>
            </w:pPr>
            <w:r>
              <w:rPr>
                <w:lang w:eastAsia="en-GB"/>
              </w:rPr>
              <w:t xml:space="preserve">We </w:t>
            </w:r>
            <w:r w:rsidRPr="00247F81">
              <w:rPr>
                <w:u w:val="single"/>
                <w:lang w:eastAsia="en-GB"/>
              </w:rPr>
              <w:t>strongly</w:t>
            </w:r>
            <w:r>
              <w:rPr>
                <w:lang w:eastAsia="en-GB"/>
              </w:rPr>
              <w:t xml:space="preserve"> disagree with the proposal for the pre-planning meeting to be on the school site, </w:t>
            </w:r>
            <w:r w:rsidR="00032804">
              <w:rPr>
                <w:lang w:eastAsia="en-GB"/>
              </w:rPr>
              <w:t xml:space="preserve">thereby </w:t>
            </w:r>
            <w:r>
              <w:rPr>
                <w:lang w:eastAsia="en-GB"/>
              </w:rPr>
              <w:t>reducing the notice period of inspection, for a number of reasons, both practical and professional. These include (in no particular order):</w:t>
            </w:r>
          </w:p>
          <w:p w14:paraId="546F35DD" w14:textId="77777777" w:rsidR="0014599A" w:rsidRDefault="0014599A" w:rsidP="000B442A">
            <w:pPr>
              <w:rPr>
                <w:lang w:eastAsia="en-GB"/>
              </w:rPr>
            </w:pPr>
          </w:p>
          <w:p w14:paraId="11D97063" w14:textId="5DB93551" w:rsidR="00635CA4" w:rsidRDefault="0014599A" w:rsidP="000B442A">
            <w:pPr>
              <w:rPr>
                <w:lang w:eastAsia="en-GB"/>
              </w:rPr>
            </w:pPr>
            <w:r>
              <w:rPr>
                <w:lang w:eastAsia="en-GB"/>
              </w:rPr>
              <w:t xml:space="preserve">The headteacher may be off-site, teaching or attending meetings that they cannot reschedule (in particular, child protection </w:t>
            </w:r>
            <w:r w:rsidR="007B7B4D">
              <w:rPr>
                <w:lang w:eastAsia="en-GB"/>
              </w:rPr>
              <w:t xml:space="preserve">meetings and </w:t>
            </w:r>
            <w:r>
              <w:rPr>
                <w:lang w:eastAsia="en-GB"/>
              </w:rPr>
              <w:t xml:space="preserve">reviews). As always, Ofsted states that if the headteacher is unavailable </w:t>
            </w:r>
            <w:r w:rsidR="007B7B4D">
              <w:rPr>
                <w:lang w:eastAsia="en-GB"/>
              </w:rPr>
              <w:t>the Lead Inspector</w:t>
            </w:r>
            <w:r>
              <w:rPr>
                <w:lang w:eastAsia="en-GB"/>
              </w:rPr>
              <w:t xml:space="preserve"> will speak to/meet with the most senior leader. However, this places a school at an unreasonable disadvantage, and does not give it a chance to show its real capability. </w:t>
            </w:r>
          </w:p>
          <w:p w14:paraId="253F5CD6" w14:textId="3CBA65A8" w:rsidR="00635CA4" w:rsidRDefault="00635CA4" w:rsidP="000B442A">
            <w:pPr>
              <w:rPr>
                <w:lang w:eastAsia="en-GB"/>
              </w:rPr>
            </w:pPr>
            <w:r>
              <w:rPr>
                <w:lang w:eastAsia="en-GB"/>
              </w:rPr>
              <w:t xml:space="preserve">Headteachers, as lead professionals, should never be in a position where they feel that they cannot be out of school in case this makes their school vulnerable in inspection. </w:t>
            </w:r>
          </w:p>
          <w:p w14:paraId="4E6967A8" w14:textId="77777777" w:rsidR="00635CA4" w:rsidRDefault="00635CA4" w:rsidP="000B442A">
            <w:pPr>
              <w:rPr>
                <w:lang w:eastAsia="en-GB"/>
              </w:rPr>
            </w:pPr>
          </w:p>
          <w:p w14:paraId="4178CA98" w14:textId="0AD9539D" w:rsidR="0014599A" w:rsidRDefault="0014599A" w:rsidP="000B442A">
            <w:pPr>
              <w:rPr>
                <w:lang w:eastAsia="en-GB"/>
              </w:rPr>
            </w:pPr>
            <w:r>
              <w:rPr>
                <w:lang w:eastAsia="en-GB"/>
              </w:rPr>
              <w:t>The impact is greatest on a small school, where headteachers and senior leaders often have teaching commitments, which will be difficult and costly to cover at short notice, and may have a</w:t>
            </w:r>
            <w:r w:rsidR="007B7B4D">
              <w:rPr>
                <w:lang w:eastAsia="en-GB"/>
              </w:rPr>
              <w:t>n immediate and</w:t>
            </w:r>
            <w:r>
              <w:rPr>
                <w:lang w:eastAsia="en-GB"/>
              </w:rPr>
              <w:t xml:space="preserve"> detrimental impact on the learning and experience of pupils.</w:t>
            </w:r>
            <w:r w:rsidR="00EF5B39">
              <w:rPr>
                <w:lang w:eastAsia="en-GB"/>
              </w:rPr>
              <w:t xml:space="preserve"> It is often difficult to fi</w:t>
            </w:r>
            <w:r w:rsidR="00EC095C">
              <w:rPr>
                <w:lang w:eastAsia="en-GB"/>
              </w:rPr>
              <w:t>nd supply cover due to shortage</w:t>
            </w:r>
            <w:r w:rsidR="00EF5B39">
              <w:rPr>
                <w:lang w:eastAsia="en-GB"/>
              </w:rPr>
              <w:t xml:space="preserve"> of suitable teachers, and </w:t>
            </w:r>
            <w:r w:rsidR="00EC095C">
              <w:rPr>
                <w:lang w:eastAsia="en-GB"/>
              </w:rPr>
              <w:t xml:space="preserve">this </w:t>
            </w:r>
            <w:r w:rsidR="00EF5B39">
              <w:rPr>
                <w:lang w:eastAsia="en-GB"/>
              </w:rPr>
              <w:t xml:space="preserve">will be even more of a challenge if that process needs to be done after 10.00 am (following a call from the Lead Inspector). </w:t>
            </w:r>
          </w:p>
          <w:p w14:paraId="2EC21940" w14:textId="77777777" w:rsidR="0014599A" w:rsidRDefault="0014599A" w:rsidP="000B442A">
            <w:pPr>
              <w:rPr>
                <w:lang w:eastAsia="en-GB"/>
              </w:rPr>
            </w:pPr>
          </w:p>
          <w:p w14:paraId="674F8543" w14:textId="06072919" w:rsidR="0014599A" w:rsidRDefault="0014599A" w:rsidP="000B442A">
            <w:pPr>
              <w:rPr>
                <w:lang w:eastAsia="en-GB"/>
              </w:rPr>
            </w:pPr>
            <w:r>
              <w:rPr>
                <w:lang w:eastAsia="en-GB"/>
              </w:rPr>
              <w:t>Deputy headteacher</w:t>
            </w:r>
            <w:r w:rsidR="00032804">
              <w:rPr>
                <w:lang w:eastAsia="en-GB"/>
              </w:rPr>
              <w:t>s</w:t>
            </w:r>
            <w:r>
              <w:rPr>
                <w:lang w:eastAsia="en-GB"/>
              </w:rPr>
              <w:t xml:space="preserve">, senior leaders and subject leaders will almost always have a teaching commitment, whatever the size of the school, and if they are required to take part in the pre-planning meeting, this will </w:t>
            </w:r>
            <w:r w:rsidR="00032804">
              <w:rPr>
                <w:lang w:eastAsia="en-GB"/>
              </w:rPr>
              <w:t>require reorganisation</w:t>
            </w:r>
            <w:r>
              <w:rPr>
                <w:lang w:eastAsia="en-GB"/>
              </w:rPr>
              <w:t xml:space="preserve"> at a cost </w:t>
            </w:r>
            <w:r w:rsidR="00EC095C">
              <w:rPr>
                <w:lang w:eastAsia="en-GB"/>
              </w:rPr>
              <w:t xml:space="preserve">and constraint </w:t>
            </w:r>
            <w:r>
              <w:rPr>
                <w:lang w:eastAsia="en-GB"/>
              </w:rPr>
              <w:t xml:space="preserve">to the school. </w:t>
            </w:r>
          </w:p>
          <w:p w14:paraId="1A36EEF1" w14:textId="77777777" w:rsidR="0014599A" w:rsidRDefault="0014599A" w:rsidP="000B442A">
            <w:pPr>
              <w:rPr>
                <w:lang w:eastAsia="en-GB"/>
              </w:rPr>
            </w:pPr>
          </w:p>
          <w:p w14:paraId="48795AA8" w14:textId="4B7E47D3" w:rsidR="0014599A" w:rsidRDefault="0014599A" w:rsidP="000B442A">
            <w:pPr>
              <w:rPr>
                <w:lang w:eastAsia="en-GB"/>
              </w:rPr>
            </w:pPr>
            <w:r>
              <w:rPr>
                <w:lang w:eastAsia="en-GB"/>
              </w:rPr>
              <w:t>Some schools, in particular small schools, may be severely restricted for space and may physically have nowhere to situate a Lead Inspector, particularly if the headteacher is also</w:t>
            </w:r>
            <w:r w:rsidR="00032804">
              <w:rPr>
                <w:lang w:eastAsia="en-GB"/>
              </w:rPr>
              <w:t xml:space="preserve"> themselves</w:t>
            </w:r>
            <w:r>
              <w:rPr>
                <w:lang w:eastAsia="en-GB"/>
              </w:rPr>
              <w:t xml:space="preserve"> trying to prepare for inspection, as dictated by the handbook. </w:t>
            </w:r>
          </w:p>
          <w:p w14:paraId="08CC9024" w14:textId="77777777" w:rsidR="00A463EB" w:rsidRDefault="00A463EB" w:rsidP="000B442A">
            <w:pPr>
              <w:rPr>
                <w:lang w:eastAsia="en-GB"/>
              </w:rPr>
            </w:pPr>
          </w:p>
          <w:p w14:paraId="2AC277D7" w14:textId="06A32BB7" w:rsidR="00A463EB" w:rsidRPr="00916C9F" w:rsidRDefault="00A463EB" w:rsidP="000B442A">
            <w:pPr>
              <w:rPr>
                <w:lang w:eastAsia="en-GB"/>
              </w:rPr>
            </w:pPr>
            <w:r>
              <w:rPr>
                <w:lang w:eastAsia="en-GB"/>
              </w:rPr>
              <w:t>The 2 ½ hour notification period, followed by the pre-planning meeting, gives the headteacher and senior leaders</w:t>
            </w:r>
            <w:r w:rsidR="008A05F0">
              <w:rPr>
                <w:lang w:eastAsia="en-GB"/>
              </w:rPr>
              <w:t xml:space="preserve"> (and governors)</w:t>
            </w:r>
            <w:r>
              <w:rPr>
                <w:lang w:eastAsia="en-GB"/>
              </w:rPr>
              <w:t xml:space="preserve"> very little time to prepare for inspection. An important part of this is reassuring and supporting teachers and staff </w:t>
            </w:r>
            <w:r w:rsidR="00916C9F">
              <w:rPr>
                <w:lang w:eastAsia="en-GB"/>
              </w:rPr>
              <w:t xml:space="preserve">(and pupils!) </w:t>
            </w:r>
            <w:r>
              <w:rPr>
                <w:lang w:eastAsia="en-GB"/>
              </w:rPr>
              <w:t xml:space="preserve">in the school. If this proposal is adopted, headteachers may need to ask </w:t>
            </w:r>
            <w:r w:rsidR="00032804">
              <w:rPr>
                <w:lang w:eastAsia="en-GB"/>
              </w:rPr>
              <w:t>(</w:t>
            </w:r>
            <w:r>
              <w:rPr>
                <w:lang w:eastAsia="en-GB"/>
              </w:rPr>
              <w:t xml:space="preserve">or </w:t>
            </w:r>
            <w:r w:rsidR="00032804">
              <w:rPr>
                <w:lang w:eastAsia="en-GB"/>
              </w:rPr>
              <w:t>hope that)</w:t>
            </w:r>
            <w:r>
              <w:rPr>
                <w:lang w:eastAsia="en-GB"/>
              </w:rPr>
              <w:t xml:space="preserve"> teachers and staff </w:t>
            </w:r>
            <w:r w:rsidR="00032804">
              <w:rPr>
                <w:lang w:eastAsia="en-GB"/>
              </w:rPr>
              <w:t>will</w:t>
            </w:r>
            <w:r>
              <w:rPr>
                <w:lang w:eastAsia="en-GB"/>
              </w:rPr>
              <w:t xml:space="preserve"> stay in school after 5.00 pm to prepare for inspection. This counters the apparent concern </w:t>
            </w:r>
            <w:r w:rsidR="00EC095C">
              <w:rPr>
                <w:lang w:eastAsia="en-GB"/>
              </w:rPr>
              <w:t xml:space="preserve">from Ofsted (and DfE) </w:t>
            </w:r>
            <w:r>
              <w:rPr>
                <w:lang w:eastAsia="en-GB"/>
              </w:rPr>
              <w:t xml:space="preserve">about staff workload, and makes preparation for an imminent inspection unpredictable, stressful and inconsistent (particularly for the headteacher). </w:t>
            </w:r>
            <w:r w:rsidR="00916C9F">
              <w:rPr>
                <w:lang w:eastAsia="en-GB"/>
              </w:rPr>
              <w:t xml:space="preserve">One headteacher asked: </w:t>
            </w:r>
            <w:r w:rsidR="00916C9F" w:rsidRPr="00916C9F">
              <w:rPr>
                <w:i/>
                <w:lang w:eastAsia="en-GB"/>
              </w:rPr>
              <w:t xml:space="preserve">“Are they trying to catch us out?” </w:t>
            </w:r>
            <w:r w:rsidR="00916C9F">
              <w:rPr>
                <w:i/>
                <w:lang w:eastAsia="en-GB"/>
              </w:rPr>
              <w:t xml:space="preserve"> </w:t>
            </w:r>
            <w:r w:rsidR="00916C9F">
              <w:rPr>
                <w:lang w:eastAsia="en-GB"/>
              </w:rPr>
              <w:t>This approach does not foster a positive and collaborative relationship between school staff and the Ofsted inspection team.</w:t>
            </w:r>
          </w:p>
          <w:p w14:paraId="3FA5BE65" w14:textId="77777777" w:rsidR="00A463EB" w:rsidRDefault="00A463EB" w:rsidP="000B442A">
            <w:pPr>
              <w:rPr>
                <w:lang w:eastAsia="en-GB"/>
              </w:rPr>
            </w:pPr>
          </w:p>
          <w:p w14:paraId="548611AA" w14:textId="34522B9C" w:rsidR="00A463EB" w:rsidRDefault="00A463EB" w:rsidP="000B442A">
            <w:pPr>
              <w:rPr>
                <w:lang w:eastAsia="en-GB"/>
              </w:rPr>
            </w:pPr>
            <w:r>
              <w:rPr>
                <w:lang w:eastAsia="en-GB"/>
              </w:rPr>
              <w:t>The propos</w:t>
            </w:r>
            <w:r w:rsidR="00032804">
              <w:rPr>
                <w:lang w:eastAsia="en-GB"/>
              </w:rPr>
              <w:t xml:space="preserve">ed framework </w:t>
            </w:r>
            <w:r>
              <w:rPr>
                <w:lang w:eastAsia="en-GB"/>
              </w:rPr>
              <w:t>stresses that the pre-planning meeting is about collaboration between Lead Inspector and the school. In our experience, if the Lead Inspector picks up concerns when he or she scrutinises the IDSR, website and other available information remotely from the school, that collaborative discussion currently happens during the initial phone call and during inspection. If this pre-preparation and analysis is undertaken thoroughly and professionally,</w:t>
            </w:r>
            <w:r w:rsidR="009B30DF">
              <w:rPr>
                <w:lang w:eastAsia="en-GB"/>
              </w:rPr>
              <w:t xml:space="preserve"> and leads to appropriate and searching questions during inspection, </w:t>
            </w:r>
            <w:r>
              <w:rPr>
                <w:lang w:eastAsia="en-GB"/>
              </w:rPr>
              <w:t>there should be no reason for it to take place in advance of the inspection.</w:t>
            </w:r>
          </w:p>
          <w:p w14:paraId="6230FDCA" w14:textId="77777777" w:rsidR="00A463EB" w:rsidRDefault="00A463EB" w:rsidP="000B442A">
            <w:pPr>
              <w:rPr>
                <w:lang w:eastAsia="en-GB"/>
              </w:rPr>
            </w:pPr>
          </w:p>
          <w:p w14:paraId="684B50D9" w14:textId="562B31B3" w:rsidR="00A463EB" w:rsidRDefault="00A463EB" w:rsidP="000B442A">
            <w:pPr>
              <w:rPr>
                <w:lang w:eastAsia="en-GB"/>
              </w:rPr>
            </w:pPr>
            <w:r>
              <w:rPr>
                <w:lang w:eastAsia="en-GB"/>
              </w:rPr>
              <w:t xml:space="preserve">The proposed framework </w:t>
            </w:r>
            <w:r w:rsidR="00032804">
              <w:rPr>
                <w:lang w:eastAsia="en-GB"/>
              </w:rPr>
              <w:t>implie</w:t>
            </w:r>
            <w:r>
              <w:rPr>
                <w:lang w:eastAsia="en-GB"/>
              </w:rPr>
              <w:t xml:space="preserve">s that the pre-planning meeting is not part of the actual inspection. In reality, this is unrealistic and disingenuous – </w:t>
            </w:r>
            <w:r w:rsidR="009B30DF">
              <w:rPr>
                <w:lang w:eastAsia="en-GB"/>
              </w:rPr>
              <w:t xml:space="preserve">we believe that </w:t>
            </w:r>
            <w:r>
              <w:rPr>
                <w:lang w:eastAsia="en-GB"/>
              </w:rPr>
              <w:t xml:space="preserve">the moment an inspector arrives on site they will start to make judgement about that school, and arguably would not be inspecting properly if they did not do so. Therefore, Ofsted should be honest about the purpose and impact of this proposal and either extend </w:t>
            </w:r>
            <w:r w:rsidR="00032804">
              <w:rPr>
                <w:lang w:eastAsia="en-GB"/>
              </w:rPr>
              <w:t>all</w:t>
            </w:r>
            <w:r>
              <w:rPr>
                <w:lang w:eastAsia="en-GB"/>
              </w:rPr>
              <w:t xml:space="preserve"> inspection</w:t>
            </w:r>
            <w:r w:rsidR="00032804">
              <w:rPr>
                <w:lang w:eastAsia="en-GB"/>
              </w:rPr>
              <w:t>s</w:t>
            </w:r>
            <w:r>
              <w:rPr>
                <w:lang w:eastAsia="en-GB"/>
              </w:rPr>
              <w:t xml:space="preserve"> to 2 ½ days, or continue the current (and preferable) </w:t>
            </w:r>
            <w:r w:rsidR="009B30DF">
              <w:rPr>
                <w:lang w:eastAsia="en-GB"/>
              </w:rPr>
              <w:t>system of having remote pre-planning.</w:t>
            </w:r>
          </w:p>
          <w:p w14:paraId="5201036E" w14:textId="77777777" w:rsidR="0014599A" w:rsidRDefault="0014599A" w:rsidP="000B442A">
            <w:pPr>
              <w:rPr>
                <w:lang w:eastAsia="en-GB"/>
              </w:rPr>
            </w:pPr>
          </w:p>
          <w:p w14:paraId="49C84F1F" w14:textId="5EBEE357" w:rsidR="0014599A" w:rsidRDefault="0014599A" w:rsidP="000B442A">
            <w:pPr>
              <w:rPr>
                <w:lang w:eastAsia="en-GB"/>
              </w:rPr>
            </w:pPr>
            <w:r>
              <w:rPr>
                <w:lang w:eastAsia="en-GB"/>
              </w:rPr>
              <w:t xml:space="preserve">It is not </w:t>
            </w:r>
            <w:r w:rsidR="009B30DF">
              <w:rPr>
                <w:lang w:eastAsia="en-GB"/>
              </w:rPr>
              <w:t xml:space="preserve">at all </w:t>
            </w:r>
            <w:r>
              <w:rPr>
                <w:lang w:eastAsia="en-GB"/>
              </w:rPr>
              <w:t>clear whether no</w:t>
            </w:r>
            <w:r w:rsidR="008772D4">
              <w:rPr>
                <w:lang w:eastAsia="en-GB"/>
              </w:rPr>
              <w:t>-</w:t>
            </w:r>
            <w:r>
              <w:rPr>
                <w:lang w:eastAsia="en-GB"/>
              </w:rPr>
              <w:t xml:space="preserve">notice inspections would include this onsite pre-planning time. If so, this would offer even stronger logistical challenges, and it needs to be made clear in the handbook. </w:t>
            </w:r>
          </w:p>
          <w:p w14:paraId="3FD6EE61" w14:textId="521E7BE4" w:rsidR="00F77A41" w:rsidRDefault="009B30DF" w:rsidP="00F77A41">
            <w:pPr>
              <w:pStyle w:val="NormalWeb"/>
              <w:rPr>
                <w:rFonts w:ascii="Tahoma" w:hAnsi="Tahoma" w:cs="Tahoma"/>
                <w:i/>
                <w:iCs/>
                <w:color w:val="000000"/>
              </w:rPr>
            </w:pPr>
            <w:r>
              <w:rPr>
                <w:rFonts w:ascii="Tahoma" w:hAnsi="Tahoma" w:cs="Tahoma"/>
                <w:i/>
                <w:iCs/>
                <w:color w:val="000000"/>
              </w:rPr>
              <w:t>In the words of one headteacher:</w:t>
            </w:r>
            <w:r w:rsidR="00032804">
              <w:rPr>
                <w:rFonts w:ascii="Tahoma" w:hAnsi="Tahoma" w:cs="Tahoma"/>
                <w:i/>
                <w:iCs/>
                <w:color w:val="000000"/>
              </w:rPr>
              <w:t xml:space="preserve"> </w:t>
            </w:r>
            <w:r w:rsidR="00F77A41" w:rsidRPr="009B30DF">
              <w:rPr>
                <w:rFonts w:ascii="Tahoma" w:hAnsi="Tahoma" w:cs="Tahoma"/>
                <w:i/>
                <w:iCs/>
                <w:color w:val="000000"/>
              </w:rPr>
              <w:t xml:space="preserve">This would only be acceptable if the school was given 24 </w:t>
            </w:r>
            <w:r w:rsidRPr="009B30DF">
              <w:rPr>
                <w:rFonts w:ascii="Tahoma" w:hAnsi="Tahoma" w:cs="Tahoma"/>
                <w:i/>
                <w:iCs/>
                <w:color w:val="000000"/>
              </w:rPr>
              <w:t>hours’ notice</w:t>
            </w:r>
            <w:r w:rsidR="00F77A41" w:rsidRPr="009B30DF">
              <w:rPr>
                <w:rFonts w:ascii="Tahoma" w:hAnsi="Tahoma" w:cs="Tahoma"/>
                <w:i/>
                <w:iCs/>
                <w:color w:val="000000"/>
              </w:rPr>
              <w:t xml:space="preserve"> of the afternoon arrival. It is logistically challenging for schools to manage this. For example, I am head teacher of a small primary school which means I am the head, SENDCo, and often teach. Imagine one day, before 10:00am</w:t>
            </w:r>
            <w:r>
              <w:rPr>
                <w:rFonts w:ascii="Tahoma" w:hAnsi="Tahoma" w:cs="Tahoma"/>
                <w:i/>
                <w:iCs/>
                <w:color w:val="000000"/>
              </w:rPr>
              <w:t>,</w:t>
            </w:r>
            <w:r w:rsidR="00F77A41" w:rsidRPr="009B30DF">
              <w:rPr>
                <w:rFonts w:ascii="Tahoma" w:hAnsi="Tahoma" w:cs="Tahoma"/>
                <w:i/>
                <w:iCs/>
                <w:color w:val="000000"/>
              </w:rPr>
              <w:t xml:space="preserve"> I receive a call to say Ofsted are arriving that afternoon. I would have to organise supply cover to release myself within two hours; I would have to think outside the box as to where to place the inspector as the only private space is the head teacher's office. The pressure of NO NOTICE on staff would be huge and therefore unacceptable. When people know Ofsted are on their way, they start to worry and place pressure on themselves. This is unavoidable- it is human nature when so much is at stake. Add to this, the thought that they have no time that day to mentally prepare themselves... I believe this to be unacceptable and to increase the pressure and stress of staff, not to alleviate it.</w:t>
            </w:r>
          </w:p>
          <w:p w14:paraId="3CD0B943" w14:textId="77777777" w:rsidR="00F77A41" w:rsidRDefault="00EC095C" w:rsidP="00EC095C">
            <w:pPr>
              <w:rPr>
                <w:lang w:eastAsia="en-GB"/>
              </w:rPr>
            </w:pPr>
            <w:r>
              <w:rPr>
                <w:lang w:eastAsia="en-GB"/>
              </w:rPr>
              <w:t>The Education Inspection Framework focuses a great deal on the impact of staff workload. This proposal contradicts that apparent concern, and certainly does not in any way take into account the impact on headteachers and senior leaders.</w:t>
            </w:r>
          </w:p>
          <w:p w14:paraId="2E601882" w14:textId="77777777" w:rsidR="008A05F0" w:rsidRDefault="008A05F0" w:rsidP="00EC095C">
            <w:pPr>
              <w:rPr>
                <w:lang w:eastAsia="en-GB"/>
              </w:rPr>
            </w:pPr>
          </w:p>
          <w:p w14:paraId="39A739DA" w14:textId="051F0C23" w:rsidR="008A05F0" w:rsidRDefault="008A05F0" w:rsidP="008A05F0">
            <w:pPr>
              <w:rPr>
                <w:lang w:eastAsia="en-GB"/>
              </w:rPr>
            </w:pPr>
            <w:r>
              <w:rPr>
                <w:lang w:eastAsia="en-GB"/>
              </w:rPr>
              <w:t xml:space="preserve">We believe the current system of an initial telephone call to discuss the inspection, off-site preparation by the Lead Inspector, and start of inspection the following day works well and should not be changed. </w:t>
            </w:r>
          </w:p>
        </w:tc>
      </w:tr>
    </w:tbl>
    <w:p w14:paraId="7ACD92EC" w14:textId="77777777" w:rsidR="000B442A" w:rsidRPr="000B442A" w:rsidRDefault="000B442A" w:rsidP="000B442A">
      <w:pPr>
        <w:rPr>
          <w:lang w:eastAsia="en-GB"/>
        </w:rPr>
      </w:pPr>
    </w:p>
    <w:p w14:paraId="3B8A7187" w14:textId="77777777" w:rsidR="004B6D3E" w:rsidRDefault="004B6D3E" w:rsidP="007F0679">
      <w:pPr>
        <w:pStyle w:val="Heading3"/>
      </w:pPr>
      <w:r>
        <w:t xml:space="preserve">Proposal </w:t>
      </w:r>
      <w:bookmarkEnd w:id="18"/>
      <w:r>
        <w:t xml:space="preserve">6 </w:t>
      </w:r>
    </w:p>
    <w:p w14:paraId="49322361" w14:textId="77777777" w:rsidR="004B6D3E" w:rsidRPr="00E62826" w:rsidRDefault="004B6D3E" w:rsidP="004B6D3E">
      <w:pPr>
        <w:pStyle w:val="Numberedparagraph"/>
      </w:pPr>
      <w:r>
        <w:t>The recent Teacher Workload Advisory Group report</w:t>
      </w:r>
      <w:r>
        <w:rPr>
          <w:rStyle w:val="FootnoteReference"/>
        </w:rPr>
        <w:footnoteReference w:id="2"/>
      </w:r>
      <w:r>
        <w:t xml:space="preserve"> </w:t>
      </w:r>
      <w:r w:rsidRPr="00784BB9">
        <w:t xml:space="preserve">noted that </w:t>
      </w:r>
      <w:r>
        <w:t>‘</w:t>
      </w:r>
      <w:r w:rsidRPr="00E62826">
        <w:t>time associated with data collection and analysis… is most frequently cited as the most wasteful due to a lack of clarity amongst teachers as to its purpose</w:t>
      </w:r>
      <w:r>
        <w:t>’</w:t>
      </w:r>
      <w:r w:rsidRPr="00E62826">
        <w:t>.</w:t>
      </w:r>
      <w:r>
        <w:rPr>
          <w:sz w:val="23"/>
          <w:szCs w:val="23"/>
        </w:rPr>
        <w:t xml:space="preserve"> </w:t>
      </w:r>
    </w:p>
    <w:p w14:paraId="23842A30" w14:textId="77777777" w:rsidR="004B6D3E" w:rsidRPr="00C47D3C" w:rsidRDefault="004B6D3E" w:rsidP="004B6D3E">
      <w:pPr>
        <w:pStyle w:val="Numberedparagraph"/>
      </w:pPr>
      <w:r>
        <w:t xml:space="preserve">Ofsted is committed to ensuring that our inspection work does not create unnecessary work for teachers, and as such we propose that </w:t>
      </w:r>
      <w:r w:rsidRPr="008B303B">
        <w:t>inspectors will not use schools’ internal performance data for current pupils as evidence</w:t>
      </w:r>
      <w:r>
        <w:t xml:space="preserve"> during an inspection. </w:t>
      </w:r>
      <w:r w:rsidRPr="00C47D3C">
        <w:t>This is because: </w:t>
      </w:r>
    </w:p>
    <w:p w14:paraId="20534722" w14:textId="77777777" w:rsidR="004B6D3E" w:rsidRPr="00C47D3C" w:rsidRDefault="004B6D3E" w:rsidP="004B6D3E">
      <w:pPr>
        <w:pStyle w:val="Bulletsspaced"/>
      </w:pPr>
      <w:r>
        <w:t>i</w:t>
      </w:r>
      <w:r w:rsidRPr="00C47D3C">
        <w:t xml:space="preserve">nternal data </w:t>
      </w:r>
      <w:r>
        <w:t xml:space="preserve">for current pupils </w:t>
      </w:r>
      <w:r w:rsidRPr="00C47D3C">
        <w:t>has its limitations</w:t>
      </w:r>
      <w:r>
        <w:t>,</w:t>
      </w:r>
      <w:r w:rsidRPr="00C47D3C">
        <w:t xml:space="preserve"> and </w:t>
      </w:r>
      <w:r>
        <w:t>inspectors will</w:t>
      </w:r>
      <w:r w:rsidRPr="00C47D3C">
        <w:t xml:space="preserve"> not be</w:t>
      </w:r>
      <w:r>
        <w:t xml:space="preserve"> able to assess</w:t>
      </w:r>
      <w:r w:rsidRPr="00C47D3C">
        <w:t xml:space="preserve"> </w:t>
      </w:r>
      <w:r>
        <w:t xml:space="preserve">whether the data is </w:t>
      </w:r>
      <w:r w:rsidRPr="00C47D3C">
        <w:t xml:space="preserve">an accurate </w:t>
      </w:r>
      <w:r>
        <w:t xml:space="preserve">and valid </w:t>
      </w:r>
      <w:r w:rsidRPr="00C47D3C">
        <w:t>representation of pupils</w:t>
      </w:r>
      <w:r>
        <w:t>’ learning of the curriculum</w:t>
      </w:r>
      <w:r w:rsidRPr="00C47D3C">
        <w:t xml:space="preserve"> </w:t>
      </w:r>
    </w:p>
    <w:p w14:paraId="35DCB912" w14:textId="77777777" w:rsidR="004B6D3E" w:rsidRDefault="004B6D3E" w:rsidP="004B6D3E">
      <w:pPr>
        <w:pStyle w:val="Bulletsspaced"/>
      </w:pPr>
      <w:r>
        <w:t>i</w:t>
      </w:r>
      <w:r w:rsidRPr="00C47D3C">
        <w:t xml:space="preserve">nspectors will gather </w:t>
      </w:r>
      <w:r>
        <w:t xml:space="preserve">direct </w:t>
      </w:r>
      <w:r w:rsidRPr="00C47D3C">
        <w:t>evidence of the quality of education in schools</w:t>
      </w:r>
    </w:p>
    <w:p w14:paraId="6FB4B995" w14:textId="77777777" w:rsidR="004B6D3E" w:rsidRPr="00C47D3C" w:rsidRDefault="004B6D3E" w:rsidP="004B6D3E">
      <w:pPr>
        <w:pStyle w:val="Bulletsspaced-lastbullet"/>
      </w:pPr>
      <w:r>
        <w:t>i</w:t>
      </w:r>
      <w:r w:rsidRPr="00C47D3C">
        <w:t xml:space="preserve">nspectors will have meaningful discussions with leaders </w:t>
      </w:r>
      <w:r>
        <w:t>about</w:t>
      </w:r>
      <w:r w:rsidRPr="00C47D3C">
        <w:t xml:space="preserve"> how they know that the curriculum is having an impact. </w:t>
      </w:r>
    </w:p>
    <w:p w14:paraId="0340855D" w14:textId="77777777" w:rsidR="004B6D3E" w:rsidRDefault="004B6D3E" w:rsidP="004B6D3E">
      <w:pPr>
        <w:pStyle w:val="Numberedparagraph"/>
      </w:pPr>
      <w:r w:rsidRPr="00C47D3C">
        <w:t xml:space="preserve">Inspectors will, however, ask schools to explain why they have decided to collect whatever assessment </w:t>
      </w:r>
      <w:r>
        <w:t>information</w:t>
      </w:r>
      <w:r w:rsidRPr="00C47D3C">
        <w:t xml:space="preserve"> they collect, what they are drawing </w:t>
      </w:r>
      <w:r>
        <w:t>from this information</w:t>
      </w:r>
      <w:r w:rsidRPr="00C47D3C">
        <w:t xml:space="preserve"> and how that informs their curriculum and teaching.</w:t>
      </w:r>
      <w:r>
        <w:t xml:space="preserve"> We believe that this will help to reduce unnecessary workload for teachers; we do not believe that it will have a negative effect on our ability to judge effectively the quality of education in a school. </w:t>
      </w:r>
    </w:p>
    <w:p w14:paraId="5D48FA8E" w14:textId="77777777" w:rsidR="00C965B7" w:rsidRPr="00856FCB" w:rsidRDefault="00C965B7" w:rsidP="00C965B7">
      <w:pPr>
        <w:pStyle w:val="Heading3"/>
      </w:pPr>
      <w:r w:rsidRPr="00856FCB">
        <w:t xml:space="preserve">To what extent do you agree or disagree with our proposal </w:t>
      </w:r>
      <w:r>
        <w:t xml:space="preserve">not </w:t>
      </w:r>
      <w:r w:rsidRPr="00856FCB">
        <w:t xml:space="preserve">to look at non-statutory internal progress and attainment data </w:t>
      </w:r>
      <w:r>
        <w:t>and our reasons why</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5493EC19" w14:textId="77777777" w:rsidTr="007C0DE9">
        <w:trPr>
          <w:trHeight w:hRule="exact" w:val="976"/>
        </w:trPr>
        <w:tc>
          <w:tcPr>
            <w:tcW w:w="1531" w:type="dxa"/>
            <w:shd w:val="clear" w:color="auto" w:fill="auto"/>
          </w:tcPr>
          <w:p w14:paraId="53C0F526" w14:textId="77777777" w:rsidR="00C965B7" w:rsidRPr="00FA46E9" w:rsidRDefault="00C965B7" w:rsidP="000B442A">
            <w:pPr>
              <w:pStyle w:val="Tabletext-left"/>
            </w:pPr>
            <w:r w:rsidRPr="00FA46E9">
              <w:t>Strongly agree</w:t>
            </w:r>
            <w:r w:rsidRPr="00FA46E9">
              <w:br/>
            </w:r>
          </w:p>
        </w:tc>
        <w:tc>
          <w:tcPr>
            <w:tcW w:w="1531" w:type="dxa"/>
            <w:shd w:val="clear" w:color="auto" w:fill="auto"/>
          </w:tcPr>
          <w:p w14:paraId="2C89A24D" w14:textId="77777777" w:rsidR="00C965B7" w:rsidRPr="00FA46E9" w:rsidRDefault="00C965B7" w:rsidP="000B442A">
            <w:pPr>
              <w:pStyle w:val="Tabletext-left"/>
            </w:pPr>
            <w:r w:rsidRPr="00FA46E9">
              <w:t>Agree</w:t>
            </w:r>
            <w:r w:rsidRPr="00FA46E9">
              <w:br/>
            </w:r>
          </w:p>
        </w:tc>
        <w:tc>
          <w:tcPr>
            <w:tcW w:w="1531" w:type="dxa"/>
            <w:shd w:val="clear" w:color="auto" w:fill="auto"/>
          </w:tcPr>
          <w:p w14:paraId="3724223D" w14:textId="77777777" w:rsidR="00C965B7" w:rsidRPr="00FA46E9" w:rsidRDefault="00C965B7" w:rsidP="000B442A">
            <w:pPr>
              <w:pStyle w:val="Tabletext-left"/>
            </w:pPr>
            <w:r w:rsidRPr="00FA46E9">
              <w:t>Neither agree nor disagree</w:t>
            </w:r>
          </w:p>
        </w:tc>
        <w:tc>
          <w:tcPr>
            <w:tcW w:w="1531" w:type="dxa"/>
            <w:shd w:val="clear" w:color="auto" w:fill="FFFF00"/>
          </w:tcPr>
          <w:p w14:paraId="004255D5" w14:textId="77777777" w:rsidR="00C965B7" w:rsidRPr="009A44E0" w:rsidRDefault="00C965B7" w:rsidP="000B442A">
            <w:pPr>
              <w:pStyle w:val="Tabletext-left"/>
              <w:rPr>
                <w:highlight w:val="yellow"/>
              </w:rPr>
            </w:pPr>
            <w:r w:rsidRPr="009A44E0">
              <w:rPr>
                <w:highlight w:val="yellow"/>
              </w:rPr>
              <w:t>Disagree</w:t>
            </w:r>
            <w:r w:rsidRPr="009A44E0">
              <w:rPr>
                <w:highlight w:val="yellow"/>
              </w:rPr>
              <w:br/>
            </w:r>
          </w:p>
        </w:tc>
        <w:tc>
          <w:tcPr>
            <w:tcW w:w="1531" w:type="dxa"/>
            <w:shd w:val="clear" w:color="auto" w:fill="auto"/>
          </w:tcPr>
          <w:p w14:paraId="0BE36D6D" w14:textId="77777777" w:rsidR="00C965B7" w:rsidRPr="00FA46E9" w:rsidRDefault="00C965B7" w:rsidP="000B442A">
            <w:pPr>
              <w:pStyle w:val="Tabletext-left"/>
            </w:pPr>
            <w:r w:rsidRPr="00FA46E9">
              <w:t>Strongly disagree</w:t>
            </w:r>
            <w:r w:rsidRPr="00FA46E9">
              <w:br/>
            </w:r>
          </w:p>
        </w:tc>
        <w:tc>
          <w:tcPr>
            <w:tcW w:w="1531" w:type="dxa"/>
            <w:shd w:val="clear" w:color="auto" w:fill="auto"/>
          </w:tcPr>
          <w:p w14:paraId="2EE9A60C" w14:textId="77777777" w:rsidR="00C965B7" w:rsidRPr="00FA46E9" w:rsidRDefault="00C965B7" w:rsidP="000B442A">
            <w:pPr>
              <w:pStyle w:val="Tabletext-left"/>
            </w:pPr>
            <w:r w:rsidRPr="00FA46E9">
              <w:t>Don’t know</w:t>
            </w:r>
            <w:r w:rsidRPr="00FA46E9">
              <w:br/>
            </w:r>
          </w:p>
        </w:tc>
      </w:tr>
      <w:tr w:rsidR="00C965B7" w:rsidRPr="00D475BB" w14:paraId="0688A2A0" w14:textId="77777777" w:rsidTr="007C0DE9">
        <w:trPr>
          <w:trHeight w:hRule="exact" w:val="543"/>
        </w:trPr>
        <w:tc>
          <w:tcPr>
            <w:tcW w:w="1531" w:type="dxa"/>
            <w:shd w:val="clear" w:color="auto" w:fill="auto"/>
            <w:vAlign w:val="center"/>
          </w:tcPr>
          <w:p w14:paraId="49D54C31" w14:textId="77777777" w:rsidR="00C965B7" w:rsidRPr="00FA46E9" w:rsidRDefault="00C965B7" w:rsidP="000B442A">
            <w:pPr>
              <w:pStyle w:val="Tabletext-left"/>
            </w:pPr>
            <w:r w:rsidRPr="00FA46E9">
              <w:fldChar w:fldCharType="begin">
                <w:ffData>
                  <w:name w:val="Check53"/>
                  <w:enabled/>
                  <w:calcOnExit w:val="0"/>
                  <w:checkBox>
                    <w:sizeAuto/>
                    <w:default w:val="0"/>
                    <w:checked w:val="0"/>
                  </w:checkBox>
                </w:ffData>
              </w:fldChar>
            </w:r>
            <w:r w:rsidRPr="00FA46E9">
              <w:instrText xml:space="preserve"> FORMCHECKBOX </w:instrText>
            </w:r>
            <w:r w:rsidR="00C302B1">
              <w:fldChar w:fldCharType="separate"/>
            </w:r>
            <w:r w:rsidRPr="00FA46E9">
              <w:fldChar w:fldCharType="end"/>
            </w:r>
          </w:p>
        </w:tc>
        <w:tc>
          <w:tcPr>
            <w:tcW w:w="1531" w:type="dxa"/>
            <w:shd w:val="clear" w:color="auto" w:fill="auto"/>
            <w:vAlign w:val="center"/>
          </w:tcPr>
          <w:p w14:paraId="16D8D283"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C302B1">
              <w:fldChar w:fldCharType="separate"/>
            </w:r>
            <w:r w:rsidRPr="00FA46E9">
              <w:fldChar w:fldCharType="end"/>
            </w:r>
          </w:p>
        </w:tc>
        <w:tc>
          <w:tcPr>
            <w:tcW w:w="1531" w:type="dxa"/>
            <w:shd w:val="clear" w:color="auto" w:fill="auto"/>
            <w:vAlign w:val="center"/>
          </w:tcPr>
          <w:p w14:paraId="1710B5D9" w14:textId="77777777" w:rsidR="00C965B7" w:rsidRPr="00FA46E9" w:rsidRDefault="00C965B7" w:rsidP="000B442A">
            <w:pPr>
              <w:pStyle w:val="Tabletext-left"/>
            </w:pPr>
            <w:r w:rsidRPr="00FA46E9">
              <w:fldChar w:fldCharType="begin">
                <w:ffData>
                  <w:name w:val=""/>
                  <w:enabled/>
                  <w:calcOnExit w:val="0"/>
                  <w:checkBox>
                    <w:sizeAuto/>
                    <w:default w:val="0"/>
                  </w:checkBox>
                </w:ffData>
              </w:fldChar>
            </w:r>
            <w:r w:rsidRPr="00FA46E9">
              <w:instrText xml:space="preserve"> FORMCHECKBOX </w:instrText>
            </w:r>
            <w:r w:rsidR="00C302B1">
              <w:fldChar w:fldCharType="separate"/>
            </w:r>
            <w:r w:rsidRPr="00FA46E9">
              <w:fldChar w:fldCharType="end"/>
            </w:r>
          </w:p>
        </w:tc>
        <w:tc>
          <w:tcPr>
            <w:tcW w:w="1531" w:type="dxa"/>
            <w:shd w:val="clear" w:color="auto" w:fill="FFFF00"/>
            <w:vAlign w:val="center"/>
          </w:tcPr>
          <w:p w14:paraId="771CF988" w14:textId="77777777" w:rsidR="00C965B7" w:rsidRPr="009A44E0" w:rsidRDefault="00C965B7" w:rsidP="000B442A">
            <w:pPr>
              <w:pStyle w:val="Tabletext-left"/>
              <w:rPr>
                <w:highlight w:val="yellow"/>
              </w:rPr>
            </w:pPr>
            <w:r w:rsidRPr="009A44E0">
              <w:rPr>
                <w:highlight w:val="yellow"/>
              </w:rPr>
              <w:fldChar w:fldCharType="begin">
                <w:ffData>
                  <w:name w:val="Check54"/>
                  <w:enabled/>
                  <w:calcOnExit w:val="0"/>
                  <w:checkBox>
                    <w:sizeAuto/>
                    <w:default w:val="0"/>
                  </w:checkBox>
                </w:ffData>
              </w:fldChar>
            </w:r>
            <w:r w:rsidRPr="009A44E0">
              <w:rPr>
                <w:highlight w:val="yellow"/>
              </w:rPr>
              <w:instrText xml:space="preserve"> FORMCHECKBOX </w:instrText>
            </w:r>
            <w:r w:rsidR="00C302B1">
              <w:rPr>
                <w:highlight w:val="yellow"/>
              </w:rPr>
            </w:r>
            <w:r w:rsidR="00C302B1">
              <w:rPr>
                <w:highlight w:val="yellow"/>
              </w:rPr>
              <w:fldChar w:fldCharType="separate"/>
            </w:r>
            <w:r w:rsidRPr="009A44E0">
              <w:rPr>
                <w:highlight w:val="yellow"/>
              </w:rPr>
              <w:fldChar w:fldCharType="end"/>
            </w:r>
          </w:p>
        </w:tc>
        <w:tc>
          <w:tcPr>
            <w:tcW w:w="1531" w:type="dxa"/>
            <w:shd w:val="clear" w:color="auto" w:fill="auto"/>
            <w:vAlign w:val="center"/>
          </w:tcPr>
          <w:p w14:paraId="2D9DBCFC"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C302B1">
              <w:fldChar w:fldCharType="separate"/>
            </w:r>
            <w:r w:rsidRPr="00FA46E9">
              <w:fldChar w:fldCharType="end"/>
            </w:r>
          </w:p>
        </w:tc>
        <w:tc>
          <w:tcPr>
            <w:tcW w:w="1531" w:type="dxa"/>
            <w:shd w:val="clear" w:color="auto" w:fill="auto"/>
            <w:vAlign w:val="center"/>
          </w:tcPr>
          <w:p w14:paraId="1767DCA7"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C302B1">
              <w:fldChar w:fldCharType="separate"/>
            </w:r>
            <w:r w:rsidRPr="00FA46E9">
              <w:fldChar w:fldCharType="end"/>
            </w:r>
          </w:p>
        </w:tc>
      </w:tr>
    </w:tbl>
    <w:p w14:paraId="42D39131" w14:textId="77777777" w:rsidR="00C965B7" w:rsidRDefault="00C965B7" w:rsidP="00D934AC">
      <w:pPr>
        <w:pStyle w:val="Numberedparagraph"/>
      </w:pPr>
    </w:p>
    <w:tbl>
      <w:tblPr>
        <w:tblStyle w:val="TableGrid"/>
        <w:tblW w:w="9214" w:type="dxa"/>
        <w:tblInd w:w="137" w:type="dxa"/>
        <w:tblLook w:val="04A0" w:firstRow="1" w:lastRow="0" w:firstColumn="1" w:lastColumn="0" w:noHBand="0" w:noVBand="1"/>
      </w:tblPr>
      <w:tblGrid>
        <w:gridCol w:w="9214"/>
      </w:tblGrid>
      <w:tr w:rsidR="000B442A" w14:paraId="4A21A8CB" w14:textId="77777777" w:rsidTr="00A34EE1">
        <w:trPr>
          <w:trHeight w:val="1833"/>
        </w:trPr>
        <w:tc>
          <w:tcPr>
            <w:tcW w:w="9214" w:type="dxa"/>
          </w:tcPr>
          <w:p w14:paraId="0E7F2BB4" w14:textId="779F8ED4" w:rsidR="000B442A" w:rsidRDefault="000B442A" w:rsidP="000B442A">
            <w:pPr>
              <w:rPr>
                <w:i/>
              </w:rPr>
            </w:pPr>
            <w:r>
              <w:rPr>
                <w:lang w:eastAsia="en-GB"/>
              </w:rPr>
              <w:t>Comments:</w:t>
            </w:r>
            <w:r w:rsidR="003214FE">
              <w:rPr>
                <w:lang w:eastAsia="en-GB"/>
              </w:rPr>
              <w:t xml:space="preserve"> </w:t>
            </w:r>
            <w:r w:rsidR="003214FE" w:rsidRPr="003214FE">
              <w:rPr>
                <w:i/>
              </w:rPr>
              <w:t>If you disagree, please be specific about the types of data that you think inspectors should consider.</w:t>
            </w:r>
          </w:p>
          <w:p w14:paraId="68D4440F" w14:textId="77777777" w:rsidR="00E04C1C" w:rsidRPr="00E04C1C" w:rsidRDefault="00E04C1C" w:rsidP="00E04C1C"/>
          <w:p w14:paraId="7797C743" w14:textId="0D77F93F" w:rsidR="00A34EE1" w:rsidRDefault="00E04C1C" w:rsidP="00E04C1C">
            <w:r w:rsidRPr="00E04C1C">
              <w:t>We believe that</w:t>
            </w:r>
            <w:r>
              <w:rPr>
                <w:i/>
              </w:rPr>
              <w:t xml:space="preserve"> </w:t>
            </w:r>
            <w:r>
              <w:t>inspector</w:t>
            </w:r>
            <w:r w:rsidR="00032804">
              <w:t>s</w:t>
            </w:r>
            <w:r>
              <w:t xml:space="preserve"> should be open to reviewing and discussing the internal performance data that a school is using.  Avoiding this discussion may make it difficult for a school to explain and show the progress and pace of pupils’ pace and improvement. </w:t>
            </w:r>
            <w:r w:rsidR="00A65B6F">
              <w:t xml:space="preserve">Internal data can be a useful way of showing the progress of current pupils. </w:t>
            </w:r>
            <w:r w:rsidR="00A34EE1">
              <w:t xml:space="preserve">In a school that is rapidly improving, internal data provides the story of a journey. </w:t>
            </w:r>
          </w:p>
          <w:p w14:paraId="6F3BDCE2" w14:textId="6E89A861" w:rsidR="00A34EE1" w:rsidRDefault="00A34EE1" w:rsidP="00A34EE1">
            <w:r>
              <w:t>Other situations where the use of internal data is essential include:</w:t>
            </w:r>
          </w:p>
          <w:p w14:paraId="4EF136DA" w14:textId="415C41C7" w:rsidR="00A34EE1" w:rsidRDefault="00A34EE1" w:rsidP="00A34EE1">
            <w:pPr>
              <w:pStyle w:val="ListParagraph"/>
              <w:numPr>
                <w:ilvl w:val="0"/>
                <w:numId w:val="39"/>
              </w:numPr>
            </w:pPr>
            <w:r>
              <w:t>Schools who have poor end of Key Stage data will want to share internal data that shows that improvements are being made;</w:t>
            </w:r>
          </w:p>
          <w:p w14:paraId="62CA058D" w14:textId="77777777" w:rsidR="00A34EE1" w:rsidRDefault="00A34EE1" w:rsidP="00A34EE1">
            <w:pPr>
              <w:pStyle w:val="ListParagraph"/>
              <w:numPr>
                <w:ilvl w:val="0"/>
                <w:numId w:val="39"/>
              </w:numPr>
            </w:pPr>
            <w:r>
              <w:t>Schools with significant turbulence of pupils where external data does not reflect the reality of pupil achievement and progress;</w:t>
            </w:r>
          </w:p>
          <w:p w14:paraId="0CDE056F" w14:textId="77777777" w:rsidR="00A34EE1" w:rsidRDefault="00A34EE1" w:rsidP="00A34EE1">
            <w:pPr>
              <w:pStyle w:val="ListParagraph"/>
              <w:numPr>
                <w:ilvl w:val="0"/>
                <w:numId w:val="39"/>
              </w:numPr>
            </w:pPr>
            <w:r>
              <w:t>Junior schools that have produced a baseline of their Year 3 pupils;</w:t>
            </w:r>
          </w:p>
          <w:p w14:paraId="6C594EAD" w14:textId="77777777" w:rsidR="00A34EE1" w:rsidRDefault="00A34EE1" w:rsidP="00A34EE1">
            <w:pPr>
              <w:pStyle w:val="ListParagraph"/>
              <w:numPr>
                <w:ilvl w:val="0"/>
                <w:numId w:val="39"/>
              </w:numPr>
            </w:pPr>
            <w:r>
              <w:t>Schools where a new headteacher is in post;</w:t>
            </w:r>
          </w:p>
          <w:p w14:paraId="00527D5A" w14:textId="146F76A8" w:rsidR="00A34EE1" w:rsidRDefault="00A34EE1" w:rsidP="00A34EE1">
            <w:pPr>
              <w:pStyle w:val="ListParagraph"/>
              <w:numPr>
                <w:ilvl w:val="0"/>
                <w:numId w:val="39"/>
              </w:numPr>
            </w:pPr>
            <w:r>
              <w:t>Being able to show the progress of children with special educational needs, or those eligible for pupil premium funding;</w:t>
            </w:r>
          </w:p>
          <w:p w14:paraId="09AA6F3B" w14:textId="77777777" w:rsidR="00607A37" w:rsidRDefault="00A34EE1" w:rsidP="00A34EE1">
            <w:pPr>
              <w:pStyle w:val="ListParagraph"/>
              <w:numPr>
                <w:ilvl w:val="0"/>
                <w:numId w:val="39"/>
              </w:numPr>
            </w:pPr>
            <w:r>
              <w:t>Attendance and behaviour information and data</w:t>
            </w:r>
          </w:p>
          <w:p w14:paraId="320D8D2C" w14:textId="30822438" w:rsidR="00A34EE1" w:rsidRDefault="00607A37" w:rsidP="00A34EE1">
            <w:pPr>
              <w:pStyle w:val="ListParagraph"/>
              <w:numPr>
                <w:ilvl w:val="0"/>
                <w:numId w:val="39"/>
              </w:numPr>
            </w:pPr>
            <w:r>
              <w:t>“Soft” data about staff wellbeing</w:t>
            </w:r>
            <w:r w:rsidR="00A34EE1">
              <w:t xml:space="preserve">. </w:t>
            </w:r>
          </w:p>
          <w:p w14:paraId="49B0F713" w14:textId="77777777" w:rsidR="00A34EE1" w:rsidRDefault="00A34EE1" w:rsidP="00E04C1C"/>
          <w:p w14:paraId="51479E96" w14:textId="14C44C54" w:rsidR="00E04C1C" w:rsidRDefault="00A65B6F" w:rsidP="00E04C1C">
            <w:pPr>
              <w:rPr>
                <w:i/>
              </w:rPr>
            </w:pPr>
            <w:r>
              <w:t xml:space="preserve">Refusing to consider internal data also focuses too much emphasis on external test data. A number of headteachers argued: </w:t>
            </w:r>
            <w:r w:rsidRPr="00A65B6F">
              <w:rPr>
                <w:i/>
              </w:rPr>
              <w:t>“It is an essential part of understanding how much the school knows about the position of the pupils’ learning and next steps. How can Ofsted make judgements about the effective quality of education without this?”</w:t>
            </w:r>
          </w:p>
          <w:p w14:paraId="59788E92" w14:textId="77777777" w:rsidR="002457FD" w:rsidRDefault="002457FD" w:rsidP="00E04C1C">
            <w:pPr>
              <w:rPr>
                <w:i/>
              </w:rPr>
            </w:pPr>
          </w:p>
          <w:p w14:paraId="01025C6C" w14:textId="1491453E" w:rsidR="002457FD" w:rsidRDefault="002457FD" w:rsidP="00E04C1C">
            <w:r>
              <w:rPr>
                <w:lang w:eastAsia="en-GB"/>
              </w:rPr>
              <w:t xml:space="preserve">In addition, it is essential that Ofsted is judging the quality of education for the pupils currently in a school, rather than solely focusing on historic data and experience of pupils who may now have left; refusing to discuss in-school data makes this more likely. </w:t>
            </w:r>
          </w:p>
          <w:p w14:paraId="480EA323" w14:textId="77777777" w:rsidR="00E04C1C" w:rsidRDefault="00E04C1C" w:rsidP="00E04C1C"/>
          <w:p w14:paraId="6426A791" w14:textId="084E54F3" w:rsidR="00E04C1C" w:rsidRDefault="00E04C1C" w:rsidP="00E04C1C">
            <w:r>
              <w:t xml:space="preserve">We agree to some extent that there is currently too much pressure on schools to provide frequent and regular internal data, ironically largely driven by DfE and Ofsted demands over the last few years. This has had an impact on the workload of all staff, including the headteacher and senior leaders. However, we are not sure that Ofsted should be so prescriptive about, for example, the number of data collection points during a year. </w:t>
            </w:r>
          </w:p>
          <w:p w14:paraId="13215B4E" w14:textId="77777777" w:rsidR="008A05F0" w:rsidRDefault="008A05F0" w:rsidP="00E04C1C"/>
          <w:p w14:paraId="4975E010" w14:textId="2FD38154" w:rsidR="00E04C1C" w:rsidRPr="00E04C1C" w:rsidRDefault="008A05F0" w:rsidP="00A34EE1">
            <w:pPr>
              <w:rPr>
                <w:lang w:eastAsia="en-GB"/>
              </w:rPr>
            </w:pPr>
            <w:r>
              <w:t xml:space="preserve">We want inspectors to be open to reviewing internal performance data if this is </w:t>
            </w:r>
            <w:r w:rsidR="00A34EE1">
              <w:t>provided</w:t>
            </w:r>
            <w:r>
              <w:t xml:space="preserve"> by a school. </w:t>
            </w:r>
          </w:p>
        </w:tc>
      </w:tr>
    </w:tbl>
    <w:p w14:paraId="08554B91"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0A930A9A" w14:textId="77777777" w:rsidTr="003214FE">
        <w:trPr>
          <w:trHeight w:val="4404"/>
        </w:trPr>
        <w:tc>
          <w:tcPr>
            <w:tcW w:w="9214" w:type="dxa"/>
          </w:tcPr>
          <w:p w14:paraId="45EB0447" w14:textId="77777777" w:rsidR="000B442A" w:rsidRDefault="003214FE" w:rsidP="000B442A">
            <w:pPr>
              <w:rPr>
                <w:b/>
              </w:rPr>
            </w:pPr>
            <w:bookmarkStart w:id="19" w:name="_Toc531790456"/>
            <w:r w:rsidRPr="003214FE">
              <w:rPr>
                <w:b/>
              </w:rPr>
              <w:t>Please use this box to record any additional comments in relation to the detail set out in the draft school inspection handbook</w:t>
            </w:r>
          </w:p>
          <w:p w14:paraId="516DF444" w14:textId="77777777" w:rsidR="00183DDF" w:rsidRPr="00183DDF" w:rsidRDefault="00183DDF" w:rsidP="000B442A">
            <w:bookmarkStart w:id="20" w:name="_GoBack"/>
          </w:p>
          <w:p w14:paraId="3C063030" w14:textId="2C9BA9DA" w:rsidR="00CD7998" w:rsidRDefault="00183DDF" w:rsidP="000B442A">
            <w:pPr>
              <w:rPr>
                <w:b/>
              </w:rPr>
            </w:pPr>
            <w:r w:rsidRPr="00183DDF">
              <w:t xml:space="preserve">We welcome the suggestion that staff, as well as governors, should be informed of the outcome of an inspection </w:t>
            </w:r>
            <w:r w:rsidR="00CD7998">
              <w:t xml:space="preserve">immediately </w:t>
            </w:r>
            <w:r w:rsidRPr="00183DDF">
              <w:t>following the feedback meeting, subject to them being aware</w:t>
            </w:r>
            <w:r>
              <w:rPr>
                <w:b/>
              </w:rPr>
              <w:t xml:space="preserve"> </w:t>
            </w:r>
            <w:r w:rsidRPr="00183DDF">
              <w:t xml:space="preserve">that the judgement might change. It has never felt logical, or </w:t>
            </w:r>
            <w:r w:rsidR="00080D95">
              <w:t>fair,</w:t>
            </w:r>
            <w:r w:rsidRPr="00183DDF">
              <w:t xml:space="preserve"> that staff (whose livelihood may depend on the inspection outcome) should not be trusted to know the </w:t>
            </w:r>
            <w:r w:rsidR="00080D95">
              <w:t>expected</w:t>
            </w:r>
            <w:r w:rsidRPr="00183DDF">
              <w:t xml:space="preserve"> judgement, while governors are entrusted with this information</w:t>
            </w:r>
            <w:r>
              <w:rPr>
                <w:b/>
              </w:rPr>
              <w:t xml:space="preserve">. </w:t>
            </w:r>
          </w:p>
          <w:bookmarkEnd w:id="20"/>
          <w:p w14:paraId="4B40A8A8" w14:textId="1DA8B389" w:rsidR="00CD7998" w:rsidRPr="003214FE" w:rsidRDefault="00CD7998" w:rsidP="000B442A">
            <w:pPr>
              <w:rPr>
                <w:b/>
                <w:lang w:eastAsia="en-GB"/>
              </w:rPr>
            </w:pPr>
          </w:p>
        </w:tc>
      </w:tr>
    </w:tbl>
    <w:p w14:paraId="460A7A0E" w14:textId="77777777" w:rsidR="000B442A" w:rsidRPr="000B442A" w:rsidRDefault="000B442A" w:rsidP="000B442A">
      <w:pPr>
        <w:rPr>
          <w:lang w:eastAsia="en-GB"/>
        </w:rPr>
      </w:pPr>
    </w:p>
    <w:p w14:paraId="1AF94933" w14:textId="77777777" w:rsidR="004B6D3E" w:rsidRDefault="004B6D3E" w:rsidP="007F0679">
      <w:pPr>
        <w:pStyle w:val="Heading2"/>
      </w:pPr>
      <w:bookmarkStart w:id="21" w:name="_Toc534883793"/>
      <w:bookmarkStart w:id="22" w:name="_Toc532909874"/>
      <w:r>
        <w:t>Non-</w:t>
      </w:r>
      <w:r w:rsidRPr="00152161">
        <w:t>association</w:t>
      </w:r>
      <w:r>
        <w:t xml:space="preserve"> independent schools</w:t>
      </w:r>
      <w:bookmarkEnd w:id="21"/>
      <w:bookmarkEnd w:id="22"/>
      <w:r>
        <w:t xml:space="preserve"> </w:t>
      </w:r>
    </w:p>
    <w:p w14:paraId="6879E265" w14:textId="77777777" w:rsidR="004B6D3E" w:rsidRDefault="004B6D3E" w:rsidP="004B6D3E">
      <w:pPr>
        <w:pStyle w:val="Numberedparagraph"/>
      </w:pPr>
      <w:r>
        <w:t xml:space="preserve">All independent schools are inspected at the direction of the DfE, which is the registration authority for independent schools. In standard inspections of non-association independent schools, Ofsted assesses compliance with the independent school standards (ISS) and makes graded judgements under the inspection framework. This model will continue when the new education inspection framework is introduced in September 2019. </w:t>
      </w:r>
    </w:p>
    <w:p w14:paraId="26EF37BA" w14:textId="77777777" w:rsidR="004B6D3E" w:rsidRDefault="004B6D3E" w:rsidP="007F0679">
      <w:pPr>
        <w:pStyle w:val="Heading3"/>
      </w:pPr>
      <w:r w:rsidRPr="00152161">
        <w:t>Proposal</w:t>
      </w:r>
      <w:r>
        <w:t xml:space="preserve"> 7 </w:t>
      </w:r>
    </w:p>
    <w:p w14:paraId="423997C9" w14:textId="090041AA" w:rsidR="004B6D3E" w:rsidRDefault="004B6D3E" w:rsidP="004B6D3E">
      <w:pPr>
        <w:pStyle w:val="Numberedparagraph"/>
      </w:pPr>
      <w:r>
        <w:t xml:space="preserve">Some non-association independent schools offer a specialist curriculum and Ofsted recognises their autonomy to do so. For example, some schools offer a specialist faith-based curriculum, while others offer a specialist education in the performing arts. Inspectors will assess a school’s entire provision, including any specialist provision offered, when </w:t>
      </w:r>
      <w:r w:rsidR="00C804C5" w:rsidRPr="00CD5C31">
        <w:t>assessing compliance with the ISS and when</w:t>
      </w:r>
      <w:r w:rsidR="00C804C5">
        <w:t xml:space="preserve"> </w:t>
      </w:r>
      <w:r>
        <w:t xml:space="preserve">reaching judgements under the education inspection framework in the following judgement areas: overall effectiveness; behaviour and attitudes; personal development; and leadership and management. </w:t>
      </w:r>
    </w:p>
    <w:p w14:paraId="3680E338" w14:textId="77777777" w:rsidR="004B6D3E" w:rsidRDefault="004B6D3E" w:rsidP="004B6D3E">
      <w:pPr>
        <w:pStyle w:val="Numberedparagraph"/>
      </w:pPr>
      <w:r>
        <w:t xml:space="preserve">When reaching a judgement under the new quality of education judgement area, the non-specialist curriculum will normally be inspectors’ primary source of evidence. It is important that, where schools offer a specialist education, pupils also study a broad, rich curriculum alongside it. This is supported by Ofsted’s research, and is a requirement of the ISS. </w:t>
      </w:r>
    </w:p>
    <w:p w14:paraId="0999B616" w14:textId="77777777" w:rsidR="004B6D3E" w:rsidRDefault="004B6D3E" w:rsidP="004B6D3E">
      <w:pPr>
        <w:pStyle w:val="Numberedparagraph"/>
      </w:pPr>
      <w:r>
        <w:t xml:space="preserve">However, where a school chooses to deliver a substantial </w:t>
      </w:r>
      <w:r w:rsidR="00957435">
        <w:t>number of the required subject areas</w:t>
      </w:r>
      <w:r w:rsidR="00957435">
        <w:rPr>
          <w:rStyle w:val="FootnoteReference"/>
        </w:rPr>
        <w:footnoteReference w:id="3"/>
      </w:r>
      <w:r>
        <w:t xml:space="preserve"> through the specialist curriculum (for example through faith-based content or other forms of immersive study), or where there is insufficient evidence from the non-specialist curriculum that the quality of education criteria are met, inspectors will consider evidence from the specialist curriculum in arriving at their judgement.</w:t>
      </w:r>
    </w:p>
    <w:p w14:paraId="68EB1C31" w14:textId="77777777" w:rsidR="00C965B7" w:rsidRDefault="00C965B7" w:rsidP="00C965B7">
      <w:pPr>
        <w:pStyle w:val="Heading3"/>
      </w:pPr>
      <w:r>
        <w:t xml:space="preserve">To what extent do you agree or disagree with the proposal that inspectors should normally use the non-specialist curriculum as their primary source of evidence in assessing the extent to which the school meets the quality of education criteria?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3821F2" w14:paraId="7B47248E" w14:textId="77777777" w:rsidTr="000B442A">
        <w:trPr>
          <w:trHeight w:hRule="exact" w:val="938"/>
        </w:trPr>
        <w:tc>
          <w:tcPr>
            <w:tcW w:w="1531" w:type="dxa"/>
            <w:shd w:val="clear" w:color="auto" w:fill="auto"/>
          </w:tcPr>
          <w:p w14:paraId="1EA57877" w14:textId="77777777" w:rsidR="00C965B7" w:rsidRPr="003821F2" w:rsidRDefault="00C965B7" w:rsidP="000B442A">
            <w:pPr>
              <w:pStyle w:val="Tabletext-left"/>
            </w:pPr>
            <w:r w:rsidRPr="003821F2">
              <w:t>Strongly agree</w:t>
            </w:r>
            <w:r w:rsidRPr="003821F2">
              <w:br/>
            </w:r>
          </w:p>
        </w:tc>
        <w:tc>
          <w:tcPr>
            <w:tcW w:w="1531" w:type="dxa"/>
            <w:shd w:val="clear" w:color="auto" w:fill="auto"/>
          </w:tcPr>
          <w:p w14:paraId="4D0B3FF3" w14:textId="77777777" w:rsidR="00C965B7" w:rsidRPr="003821F2" w:rsidRDefault="00C965B7" w:rsidP="000B442A">
            <w:pPr>
              <w:pStyle w:val="Tabletext-left"/>
            </w:pPr>
            <w:r w:rsidRPr="003821F2">
              <w:t>Agree</w:t>
            </w:r>
            <w:r w:rsidRPr="003821F2">
              <w:br/>
            </w:r>
          </w:p>
        </w:tc>
        <w:tc>
          <w:tcPr>
            <w:tcW w:w="1531" w:type="dxa"/>
            <w:shd w:val="clear" w:color="auto" w:fill="auto"/>
          </w:tcPr>
          <w:p w14:paraId="43A13B7F" w14:textId="77777777" w:rsidR="00C965B7" w:rsidRPr="003821F2" w:rsidRDefault="00C965B7" w:rsidP="000B442A">
            <w:pPr>
              <w:pStyle w:val="Tabletext-left"/>
            </w:pPr>
            <w:r w:rsidRPr="003821F2">
              <w:t>Neither agree nor disagree</w:t>
            </w:r>
          </w:p>
        </w:tc>
        <w:tc>
          <w:tcPr>
            <w:tcW w:w="1531" w:type="dxa"/>
            <w:shd w:val="clear" w:color="auto" w:fill="auto"/>
          </w:tcPr>
          <w:p w14:paraId="1B745865" w14:textId="77777777" w:rsidR="00C965B7" w:rsidRPr="003821F2" w:rsidRDefault="00C965B7" w:rsidP="000B442A">
            <w:pPr>
              <w:pStyle w:val="Tabletext-left"/>
            </w:pPr>
            <w:r w:rsidRPr="003821F2">
              <w:t>Disagree</w:t>
            </w:r>
            <w:r w:rsidRPr="003821F2">
              <w:br/>
            </w:r>
          </w:p>
        </w:tc>
        <w:tc>
          <w:tcPr>
            <w:tcW w:w="1531" w:type="dxa"/>
            <w:shd w:val="clear" w:color="auto" w:fill="auto"/>
          </w:tcPr>
          <w:p w14:paraId="596FEBB0" w14:textId="77777777" w:rsidR="00C965B7" w:rsidRPr="003821F2" w:rsidRDefault="00C965B7" w:rsidP="000B442A">
            <w:pPr>
              <w:pStyle w:val="Tabletext-left"/>
            </w:pPr>
            <w:r w:rsidRPr="003821F2">
              <w:t>Strongly disagree</w:t>
            </w:r>
            <w:r w:rsidRPr="003821F2">
              <w:br/>
            </w:r>
          </w:p>
        </w:tc>
        <w:tc>
          <w:tcPr>
            <w:tcW w:w="1531" w:type="dxa"/>
            <w:shd w:val="clear" w:color="auto" w:fill="auto"/>
          </w:tcPr>
          <w:p w14:paraId="35B1A657" w14:textId="77777777" w:rsidR="00C965B7" w:rsidRPr="00A34EE1" w:rsidRDefault="00C965B7" w:rsidP="000B442A">
            <w:pPr>
              <w:pStyle w:val="Tabletext-left"/>
              <w:rPr>
                <w:highlight w:val="yellow"/>
              </w:rPr>
            </w:pPr>
            <w:r w:rsidRPr="00A34EE1">
              <w:rPr>
                <w:highlight w:val="yellow"/>
              </w:rPr>
              <w:t>Don’t know</w:t>
            </w:r>
            <w:r w:rsidRPr="00A34EE1">
              <w:rPr>
                <w:highlight w:val="yellow"/>
              </w:rPr>
              <w:br/>
            </w:r>
          </w:p>
        </w:tc>
      </w:tr>
      <w:tr w:rsidR="00C965B7" w:rsidRPr="003821F2" w14:paraId="12EE982B" w14:textId="77777777" w:rsidTr="000B442A">
        <w:trPr>
          <w:trHeight w:hRule="exact" w:val="543"/>
        </w:trPr>
        <w:tc>
          <w:tcPr>
            <w:tcW w:w="1531" w:type="dxa"/>
            <w:shd w:val="clear" w:color="auto" w:fill="auto"/>
            <w:vAlign w:val="center"/>
          </w:tcPr>
          <w:p w14:paraId="73524A54" w14:textId="77777777" w:rsidR="00C965B7" w:rsidRPr="003821F2" w:rsidRDefault="00C965B7" w:rsidP="000B442A">
            <w:pPr>
              <w:pStyle w:val="Tabletext-left"/>
            </w:pPr>
            <w:r w:rsidRPr="003821F2">
              <w:fldChar w:fldCharType="begin">
                <w:ffData>
                  <w:name w:val="Check53"/>
                  <w:enabled/>
                  <w:calcOnExit w:val="0"/>
                  <w:checkBox>
                    <w:sizeAuto/>
                    <w:default w:val="0"/>
                    <w:checked w:val="0"/>
                  </w:checkBox>
                </w:ffData>
              </w:fldChar>
            </w:r>
            <w:r w:rsidRPr="003821F2">
              <w:instrText xml:space="preserve"> FORMCHECKBOX </w:instrText>
            </w:r>
            <w:r w:rsidR="00C302B1">
              <w:fldChar w:fldCharType="separate"/>
            </w:r>
            <w:r w:rsidRPr="003821F2">
              <w:fldChar w:fldCharType="end"/>
            </w:r>
          </w:p>
        </w:tc>
        <w:tc>
          <w:tcPr>
            <w:tcW w:w="1531" w:type="dxa"/>
            <w:shd w:val="clear" w:color="auto" w:fill="auto"/>
            <w:vAlign w:val="center"/>
          </w:tcPr>
          <w:p w14:paraId="36FA6457"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C302B1">
              <w:fldChar w:fldCharType="separate"/>
            </w:r>
            <w:r w:rsidRPr="003821F2">
              <w:fldChar w:fldCharType="end"/>
            </w:r>
          </w:p>
        </w:tc>
        <w:tc>
          <w:tcPr>
            <w:tcW w:w="1531" w:type="dxa"/>
            <w:shd w:val="clear" w:color="auto" w:fill="auto"/>
            <w:vAlign w:val="center"/>
          </w:tcPr>
          <w:p w14:paraId="3EE81FC4" w14:textId="77777777" w:rsidR="00C965B7" w:rsidRPr="003821F2" w:rsidRDefault="00C965B7" w:rsidP="000B442A">
            <w:pPr>
              <w:pStyle w:val="Tabletext-left"/>
            </w:pPr>
            <w:r w:rsidRPr="003821F2">
              <w:fldChar w:fldCharType="begin">
                <w:ffData>
                  <w:name w:val=""/>
                  <w:enabled/>
                  <w:calcOnExit w:val="0"/>
                  <w:checkBox>
                    <w:sizeAuto/>
                    <w:default w:val="0"/>
                  </w:checkBox>
                </w:ffData>
              </w:fldChar>
            </w:r>
            <w:r w:rsidRPr="003821F2">
              <w:instrText xml:space="preserve"> FORMCHECKBOX </w:instrText>
            </w:r>
            <w:r w:rsidR="00C302B1">
              <w:fldChar w:fldCharType="separate"/>
            </w:r>
            <w:r w:rsidRPr="003821F2">
              <w:fldChar w:fldCharType="end"/>
            </w:r>
          </w:p>
        </w:tc>
        <w:tc>
          <w:tcPr>
            <w:tcW w:w="1531" w:type="dxa"/>
            <w:shd w:val="clear" w:color="auto" w:fill="auto"/>
            <w:vAlign w:val="center"/>
          </w:tcPr>
          <w:p w14:paraId="6A178AF3"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C302B1">
              <w:fldChar w:fldCharType="separate"/>
            </w:r>
            <w:r w:rsidRPr="003821F2">
              <w:fldChar w:fldCharType="end"/>
            </w:r>
          </w:p>
        </w:tc>
        <w:tc>
          <w:tcPr>
            <w:tcW w:w="1531" w:type="dxa"/>
            <w:shd w:val="clear" w:color="auto" w:fill="auto"/>
            <w:vAlign w:val="center"/>
          </w:tcPr>
          <w:p w14:paraId="243A89EF"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C302B1">
              <w:fldChar w:fldCharType="separate"/>
            </w:r>
            <w:r w:rsidRPr="003821F2">
              <w:fldChar w:fldCharType="end"/>
            </w:r>
          </w:p>
        </w:tc>
        <w:tc>
          <w:tcPr>
            <w:tcW w:w="1531" w:type="dxa"/>
            <w:shd w:val="clear" w:color="auto" w:fill="auto"/>
            <w:vAlign w:val="center"/>
          </w:tcPr>
          <w:p w14:paraId="74CA60C0" w14:textId="77777777" w:rsidR="00C965B7" w:rsidRPr="00A34EE1" w:rsidRDefault="00C965B7" w:rsidP="000B442A">
            <w:pPr>
              <w:pStyle w:val="Tabletext-left"/>
              <w:rPr>
                <w:highlight w:val="yellow"/>
              </w:rPr>
            </w:pPr>
            <w:r w:rsidRPr="00A34EE1">
              <w:rPr>
                <w:highlight w:val="yellow"/>
              </w:rPr>
              <w:fldChar w:fldCharType="begin">
                <w:ffData>
                  <w:name w:val="Check54"/>
                  <w:enabled/>
                  <w:calcOnExit w:val="0"/>
                  <w:checkBox>
                    <w:sizeAuto/>
                    <w:default w:val="0"/>
                  </w:checkBox>
                </w:ffData>
              </w:fldChar>
            </w:r>
            <w:r w:rsidRPr="00A34EE1">
              <w:rPr>
                <w:highlight w:val="yellow"/>
              </w:rPr>
              <w:instrText xml:space="preserve"> FORMCHECKBOX </w:instrText>
            </w:r>
            <w:r w:rsidR="00C302B1">
              <w:rPr>
                <w:highlight w:val="yellow"/>
              </w:rPr>
            </w:r>
            <w:r w:rsidR="00C302B1">
              <w:rPr>
                <w:highlight w:val="yellow"/>
              </w:rPr>
              <w:fldChar w:fldCharType="separate"/>
            </w:r>
            <w:r w:rsidRPr="00A34EE1">
              <w:rPr>
                <w:highlight w:val="yellow"/>
              </w:rPr>
              <w:fldChar w:fldCharType="end"/>
            </w:r>
          </w:p>
        </w:tc>
      </w:tr>
    </w:tbl>
    <w:p w14:paraId="66506B2E" w14:textId="77777777" w:rsidR="000B442A" w:rsidRDefault="000B442A" w:rsidP="006C4E79">
      <w:bookmarkStart w:id="23" w:name="_Toc531790458"/>
      <w:bookmarkEnd w:id="19"/>
    </w:p>
    <w:tbl>
      <w:tblPr>
        <w:tblStyle w:val="TableGrid"/>
        <w:tblW w:w="9214" w:type="dxa"/>
        <w:tblInd w:w="137" w:type="dxa"/>
        <w:tblLook w:val="04A0" w:firstRow="1" w:lastRow="0" w:firstColumn="1" w:lastColumn="0" w:noHBand="0" w:noVBand="1"/>
      </w:tblPr>
      <w:tblGrid>
        <w:gridCol w:w="9214"/>
      </w:tblGrid>
      <w:tr w:rsidR="000B442A" w14:paraId="6E05DDF2" w14:textId="77777777" w:rsidTr="000B442A">
        <w:trPr>
          <w:trHeight w:val="3543"/>
        </w:trPr>
        <w:tc>
          <w:tcPr>
            <w:tcW w:w="9214" w:type="dxa"/>
          </w:tcPr>
          <w:p w14:paraId="362CC171" w14:textId="77777777" w:rsidR="000B442A" w:rsidRDefault="000B442A" w:rsidP="000B442A">
            <w:pPr>
              <w:rPr>
                <w:lang w:eastAsia="en-GB"/>
              </w:rPr>
            </w:pPr>
            <w:r>
              <w:rPr>
                <w:lang w:eastAsia="en-GB"/>
              </w:rPr>
              <w:t>Comments:</w:t>
            </w:r>
          </w:p>
        </w:tc>
      </w:tr>
    </w:tbl>
    <w:p w14:paraId="72207B35" w14:textId="77777777" w:rsidR="000B442A" w:rsidRPr="000B442A" w:rsidRDefault="000B442A" w:rsidP="000B442A">
      <w:pPr>
        <w:rPr>
          <w:lang w:eastAsia="en-GB"/>
        </w:rPr>
      </w:pPr>
    </w:p>
    <w:p w14:paraId="6323887A" w14:textId="77777777" w:rsidR="004B6D3E" w:rsidRDefault="004B6D3E" w:rsidP="007F0679">
      <w:pPr>
        <w:pStyle w:val="Heading3"/>
      </w:pPr>
      <w:r>
        <w:t xml:space="preserve">Proposal </w:t>
      </w:r>
      <w:bookmarkEnd w:id="23"/>
      <w:r>
        <w:t xml:space="preserve">8  </w:t>
      </w:r>
    </w:p>
    <w:p w14:paraId="6537A3A2" w14:textId="77777777" w:rsidR="004B6D3E" w:rsidRDefault="004B6D3E" w:rsidP="004B6D3E">
      <w:pPr>
        <w:pStyle w:val="Numberedparagraph"/>
      </w:pPr>
      <w:r w:rsidRPr="001054FF">
        <w:t>Currently, where</w:t>
      </w:r>
      <w:r>
        <w:t xml:space="preserve"> the DfE commissions Ofsted to conduct additional inspections of</w:t>
      </w:r>
      <w:r w:rsidRPr="001054FF">
        <w:t xml:space="preserve"> independent schools, such as progress monitoring or emergency inspections, Ofsted checks whether the </w:t>
      </w:r>
      <w:r>
        <w:t xml:space="preserve">ISS </w:t>
      </w:r>
      <w:r w:rsidRPr="001054FF">
        <w:t xml:space="preserve">are being met but does not make new graded judgements about the school. As a result, a school </w:t>
      </w:r>
      <w:r>
        <w:t xml:space="preserve">retains the </w:t>
      </w:r>
      <w:r w:rsidRPr="001054FF">
        <w:t>judgement</w:t>
      </w:r>
      <w:r>
        <w:t>s</w:t>
      </w:r>
      <w:r w:rsidRPr="001054FF">
        <w:t xml:space="preserve"> from its most recent full standard inspection, even where it has improved and is now meeting the standards</w:t>
      </w:r>
      <w:r>
        <w:t>,</w:t>
      </w:r>
      <w:r w:rsidRPr="001054FF">
        <w:t xml:space="preserve"> or has declined and is no longer meeting them. A new graded judgement is not provided until the school’s next standard inspection. </w:t>
      </w:r>
    </w:p>
    <w:p w14:paraId="228D6C99" w14:textId="77777777" w:rsidR="004B6D3E" w:rsidRDefault="004B6D3E" w:rsidP="004B6D3E">
      <w:pPr>
        <w:pStyle w:val="Numberedparagraph"/>
      </w:pPr>
      <w:r w:rsidRPr="001054FF">
        <w:t>We are aware that some schools may wish new inspection judgements to be made more quickly than they currently are, to reflect their improvement. We are also aware that</w:t>
      </w:r>
      <w:r>
        <w:t xml:space="preserve"> when</w:t>
      </w:r>
      <w:r w:rsidRPr="001054FF">
        <w:t xml:space="preserve"> a good or outstanding school is no longer meeting the standards </w:t>
      </w:r>
      <w:r>
        <w:t>but retains its most recent standard inspection judgements, this can be misleading for</w:t>
      </w:r>
      <w:r w:rsidRPr="001054FF">
        <w:t xml:space="preserve"> parents and others.</w:t>
      </w:r>
    </w:p>
    <w:p w14:paraId="268BEEE5" w14:textId="77777777" w:rsidR="004B6D3E" w:rsidRDefault="004B6D3E" w:rsidP="004B6D3E">
      <w:pPr>
        <w:pStyle w:val="Numberedparagraph"/>
      </w:pPr>
      <w:r>
        <w:t xml:space="preserve">To provide parents, school leaders and the DfE with better information, we are proposing to recognise and acknowledge sooner where schools have improved or declined, for example by bringing forward a standard inspection. </w:t>
      </w:r>
    </w:p>
    <w:p w14:paraId="61587B57" w14:textId="77777777" w:rsidR="00C965B7" w:rsidRPr="00856FCB" w:rsidRDefault="00C965B7" w:rsidP="00C965B7">
      <w:pPr>
        <w:pStyle w:val="Heading3"/>
      </w:pPr>
      <w:r w:rsidRPr="00856FCB">
        <w:t xml:space="preserve">To what extent do you agree or disagree that where non-association independent schools have been found to improve or decline at an additional inspection, Ofsted should provide up-to-date judgements about the school’s current performance?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001A16BF" w14:textId="77777777" w:rsidTr="00E04C1C">
        <w:trPr>
          <w:trHeight w:hRule="exact" w:val="938"/>
        </w:trPr>
        <w:tc>
          <w:tcPr>
            <w:tcW w:w="1531" w:type="dxa"/>
            <w:shd w:val="clear" w:color="auto" w:fill="auto"/>
          </w:tcPr>
          <w:p w14:paraId="1A80A2A2"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FFFF00"/>
          </w:tcPr>
          <w:p w14:paraId="53EBD527"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195D0AC4"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2172D3A0"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4D2D737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63B3B455"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1E2BE94C" w14:textId="77777777" w:rsidTr="00E04C1C">
        <w:trPr>
          <w:trHeight w:hRule="exact" w:val="543"/>
        </w:trPr>
        <w:tc>
          <w:tcPr>
            <w:tcW w:w="1531" w:type="dxa"/>
            <w:shd w:val="clear" w:color="auto" w:fill="auto"/>
            <w:vAlign w:val="center"/>
          </w:tcPr>
          <w:p w14:paraId="03E74627"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FFFF00"/>
            <w:vAlign w:val="center"/>
          </w:tcPr>
          <w:p w14:paraId="5A7AF273"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39B41B67"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4D8C0826"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10216975"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6CD76433"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r>
    </w:tbl>
    <w:p w14:paraId="15A1CA53"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45A0F5F" w14:textId="77777777" w:rsidTr="000B442A">
        <w:trPr>
          <w:trHeight w:val="3543"/>
        </w:trPr>
        <w:tc>
          <w:tcPr>
            <w:tcW w:w="9214" w:type="dxa"/>
          </w:tcPr>
          <w:p w14:paraId="7ADB9117" w14:textId="77777777" w:rsidR="000B442A" w:rsidRDefault="000B442A" w:rsidP="000B442A">
            <w:pPr>
              <w:rPr>
                <w:lang w:eastAsia="en-GB"/>
              </w:rPr>
            </w:pPr>
            <w:r>
              <w:rPr>
                <w:lang w:eastAsia="en-GB"/>
              </w:rPr>
              <w:t>Comments:</w:t>
            </w:r>
          </w:p>
        </w:tc>
      </w:tr>
    </w:tbl>
    <w:p w14:paraId="1E0C9EA2"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4D9133F1" w14:textId="77777777" w:rsidTr="003214FE">
        <w:trPr>
          <w:trHeight w:val="4777"/>
        </w:trPr>
        <w:tc>
          <w:tcPr>
            <w:tcW w:w="9214" w:type="dxa"/>
          </w:tcPr>
          <w:p w14:paraId="652E6EA3" w14:textId="77777777" w:rsidR="003214FE" w:rsidRPr="00C965B7" w:rsidRDefault="003214FE" w:rsidP="003214FE">
            <w:pPr>
              <w:pStyle w:val="Heading3"/>
              <w:outlineLvl w:val="2"/>
            </w:pPr>
            <w:bookmarkStart w:id="24" w:name="_Toc531790459"/>
            <w:r w:rsidRPr="00C965B7">
              <w:t>Please use this box to record any additional comments in relation to the detail set out in the non-association independent schools draft inspection handbook.</w:t>
            </w:r>
          </w:p>
          <w:p w14:paraId="41574F7D" w14:textId="77777777" w:rsidR="000B442A" w:rsidRDefault="000B442A" w:rsidP="000B442A">
            <w:pPr>
              <w:rPr>
                <w:lang w:eastAsia="en-GB"/>
              </w:rPr>
            </w:pPr>
          </w:p>
        </w:tc>
      </w:tr>
    </w:tbl>
    <w:p w14:paraId="568293F8" w14:textId="77777777" w:rsidR="000B442A" w:rsidRPr="000B442A" w:rsidRDefault="000B442A" w:rsidP="000B442A">
      <w:pPr>
        <w:rPr>
          <w:lang w:eastAsia="en-GB"/>
        </w:rPr>
      </w:pPr>
    </w:p>
    <w:p w14:paraId="6A736EC0" w14:textId="77777777" w:rsidR="004B6D3E" w:rsidRDefault="004B6D3E" w:rsidP="007F0679">
      <w:pPr>
        <w:pStyle w:val="Heading2"/>
      </w:pPr>
      <w:bookmarkStart w:id="25" w:name="_Toc534883794"/>
      <w:bookmarkStart w:id="26" w:name="_Toc532909875"/>
      <w:r>
        <w:t>Further education and skills</w:t>
      </w:r>
      <w:bookmarkEnd w:id="24"/>
      <w:bookmarkEnd w:id="25"/>
      <w:bookmarkEnd w:id="26"/>
      <w:r>
        <w:t xml:space="preserve"> </w:t>
      </w:r>
    </w:p>
    <w:p w14:paraId="696CBDE6" w14:textId="77777777" w:rsidR="004B6D3E" w:rsidRDefault="004B6D3E" w:rsidP="004B6D3E">
      <w:pPr>
        <w:pStyle w:val="Numberedparagraph"/>
      </w:pPr>
      <w:r w:rsidRPr="004C1A6A">
        <w:t>The further education and skills sector is broad and diverse</w:t>
      </w:r>
      <w:r>
        <w:t>,</w:t>
      </w:r>
      <w:r w:rsidRPr="004C1A6A">
        <w:t xml:space="preserve"> with providers that deliver a wide range of education and training provision in different settings. We have drafted the proposed education inspection framework and handbook to be adaptable for all the types of provider </w:t>
      </w:r>
      <w:r>
        <w:t xml:space="preserve">that </w:t>
      </w:r>
      <w:r w:rsidRPr="004C1A6A">
        <w:t>we inspect.</w:t>
      </w:r>
      <w:r>
        <w:t xml:space="preserve"> </w:t>
      </w:r>
    </w:p>
    <w:p w14:paraId="0BBE0DF4" w14:textId="77777777" w:rsidR="004B6D3E" w:rsidRPr="004810FB" w:rsidRDefault="004B6D3E" w:rsidP="004B6D3E">
      <w:pPr>
        <w:pStyle w:val="Numberedparagraph"/>
      </w:pPr>
      <w:r w:rsidRPr="004810FB">
        <w:t xml:space="preserve">Under the common inspection framework, we </w:t>
      </w:r>
      <w:r>
        <w:t xml:space="preserve">currently </w:t>
      </w:r>
      <w:r w:rsidRPr="004810FB">
        <w:t>inspect all publicly</w:t>
      </w:r>
      <w:r>
        <w:t xml:space="preserve"> </w:t>
      </w:r>
      <w:r w:rsidRPr="004810FB">
        <w:t>funded provision</w:t>
      </w:r>
      <w:r>
        <w:t>.</w:t>
      </w:r>
      <w:r w:rsidRPr="004810FB">
        <w:t xml:space="preserve"> </w:t>
      </w:r>
      <w:r>
        <w:t>W</w:t>
      </w:r>
      <w:r w:rsidRPr="004810FB">
        <w:t>e grade</w:t>
      </w:r>
      <w:r>
        <w:t>,</w:t>
      </w:r>
      <w:r w:rsidRPr="004810FB">
        <w:t xml:space="preserve"> and report specifically on</w:t>
      </w:r>
      <w:r>
        <w:t>,</w:t>
      </w:r>
      <w:r w:rsidRPr="004810FB">
        <w:t xml:space="preserve"> six different types of education and training provision:</w:t>
      </w:r>
    </w:p>
    <w:p w14:paraId="152A049D" w14:textId="77777777" w:rsidR="004B6D3E" w:rsidRPr="004810FB" w:rsidRDefault="004B6D3E" w:rsidP="004B6D3E">
      <w:pPr>
        <w:pStyle w:val="Bulletsspaced"/>
        <w:rPr>
          <w:lang w:eastAsia="en-GB"/>
        </w:rPr>
      </w:pPr>
      <w:r w:rsidRPr="004810FB">
        <w:rPr>
          <w:lang w:eastAsia="en-GB"/>
        </w:rPr>
        <w:t>16</w:t>
      </w:r>
      <w:r>
        <w:rPr>
          <w:rFonts w:cs="Tahoma"/>
          <w:lang w:eastAsia="en-GB"/>
        </w:rPr>
        <w:t>−</w:t>
      </w:r>
      <w:r w:rsidRPr="004810FB">
        <w:rPr>
          <w:lang w:eastAsia="en-GB"/>
        </w:rPr>
        <w:t>19 study programmes</w:t>
      </w:r>
    </w:p>
    <w:p w14:paraId="07FFACA4" w14:textId="77777777" w:rsidR="004B6D3E" w:rsidRPr="004810FB" w:rsidRDefault="004B6D3E" w:rsidP="004B6D3E">
      <w:pPr>
        <w:pStyle w:val="Bulletsspaced"/>
        <w:rPr>
          <w:lang w:eastAsia="en-GB"/>
        </w:rPr>
      </w:pPr>
      <w:r>
        <w:rPr>
          <w:lang w:eastAsia="en-GB"/>
        </w:rPr>
        <w:t>a</w:t>
      </w:r>
      <w:r w:rsidRPr="004810FB">
        <w:rPr>
          <w:lang w:eastAsia="en-GB"/>
        </w:rPr>
        <w:t>dult learning programmes</w:t>
      </w:r>
    </w:p>
    <w:p w14:paraId="768ECC7E" w14:textId="77777777" w:rsidR="004B6D3E" w:rsidRPr="004810FB" w:rsidRDefault="004B6D3E" w:rsidP="004B6D3E">
      <w:pPr>
        <w:pStyle w:val="Bulletsspaced"/>
        <w:rPr>
          <w:lang w:eastAsia="en-GB"/>
        </w:rPr>
      </w:pPr>
      <w:r>
        <w:rPr>
          <w:lang w:eastAsia="en-GB"/>
        </w:rPr>
        <w:t>a</w:t>
      </w:r>
      <w:r w:rsidRPr="004810FB">
        <w:rPr>
          <w:lang w:eastAsia="en-GB"/>
        </w:rPr>
        <w:t>pprenticeships</w:t>
      </w:r>
    </w:p>
    <w:p w14:paraId="5F47F176" w14:textId="77777777" w:rsidR="004B6D3E" w:rsidRPr="004810FB" w:rsidRDefault="004B6D3E" w:rsidP="004B6D3E">
      <w:pPr>
        <w:pStyle w:val="Bulletsspaced"/>
        <w:rPr>
          <w:lang w:eastAsia="en-GB"/>
        </w:rPr>
      </w:pPr>
      <w:r>
        <w:rPr>
          <w:lang w:eastAsia="en-GB"/>
        </w:rPr>
        <w:t>t</w:t>
      </w:r>
      <w:r w:rsidRPr="004810FB">
        <w:rPr>
          <w:lang w:eastAsia="en-GB"/>
        </w:rPr>
        <w:t>raineeships</w:t>
      </w:r>
    </w:p>
    <w:p w14:paraId="66072716" w14:textId="77777777" w:rsidR="004B6D3E" w:rsidRPr="004810FB" w:rsidRDefault="004B6D3E" w:rsidP="004B6D3E">
      <w:pPr>
        <w:pStyle w:val="Bulletsspaced"/>
        <w:rPr>
          <w:lang w:eastAsia="en-GB"/>
        </w:rPr>
      </w:pPr>
      <w:r>
        <w:rPr>
          <w:lang w:eastAsia="en-GB"/>
        </w:rPr>
        <w:t>p</w:t>
      </w:r>
      <w:r w:rsidRPr="004810FB">
        <w:rPr>
          <w:lang w:eastAsia="en-GB"/>
        </w:rPr>
        <w:t>rovision for learners with high needs</w:t>
      </w:r>
    </w:p>
    <w:p w14:paraId="3B73746C" w14:textId="77777777" w:rsidR="004B6D3E" w:rsidRPr="004810FB" w:rsidRDefault="004B6D3E" w:rsidP="004B6D3E">
      <w:pPr>
        <w:pStyle w:val="Bulletsspaced-lastbullet"/>
        <w:rPr>
          <w:lang w:eastAsia="en-GB"/>
        </w:rPr>
      </w:pPr>
      <w:r>
        <w:rPr>
          <w:lang w:eastAsia="en-GB"/>
        </w:rPr>
        <w:t>f</w:t>
      </w:r>
      <w:r w:rsidRPr="004810FB">
        <w:rPr>
          <w:lang w:eastAsia="en-GB"/>
        </w:rPr>
        <w:t>ull-time provision for 14</w:t>
      </w:r>
      <w:r>
        <w:rPr>
          <w:rFonts w:cs="Tahoma"/>
          <w:lang w:eastAsia="en-GB"/>
        </w:rPr>
        <w:t>−</w:t>
      </w:r>
      <w:r w:rsidRPr="004810FB">
        <w:rPr>
          <w:lang w:eastAsia="en-GB"/>
        </w:rPr>
        <w:t>16 year olds.</w:t>
      </w:r>
    </w:p>
    <w:p w14:paraId="57462F9F" w14:textId="77777777" w:rsidR="00585BD2" w:rsidRDefault="00585BD2">
      <w:pPr>
        <w:rPr>
          <w:b/>
          <w:color w:val="auto"/>
          <w:lang w:eastAsia="en-GB"/>
        </w:rPr>
      </w:pPr>
      <w:bookmarkStart w:id="27" w:name="_Toc531790460"/>
      <w:r>
        <w:br w:type="page"/>
      </w:r>
    </w:p>
    <w:p w14:paraId="3A9DBF2E" w14:textId="77777777" w:rsidR="004B6D3E" w:rsidRPr="004810FB" w:rsidRDefault="004B6D3E" w:rsidP="007F0679">
      <w:pPr>
        <w:pStyle w:val="Heading3"/>
      </w:pPr>
      <w:r>
        <w:t xml:space="preserve">Proposal </w:t>
      </w:r>
      <w:bookmarkEnd w:id="27"/>
      <w:r>
        <w:t>9</w:t>
      </w:r>
    </w:p>
    <w:p w14:paraId="50BC0813" w14:textId="77777777" w:rsidR="004B6D3E" w:rsidRPr="004810FB" w:rsidRDefault="004B6D3E" w:rsidP="004B6D3E">
      <w:pPr>
        <w:pStyle w:val="Numberedparagraph"/>
      </w:pPr>
      <w:r w:rsidRPr="004810FB">
        <w:t>We believe that it would make our inspections and reports more</w:t>
      </w:r>
      <w:r>
        <w:t xml:space="preserve"> coherent and</w:t>
      </w:r>
      <w:r w:rsidRPr="004810FB">
        <w:t xml:space="preserve"> </w:t>
      </w:r>
      <w:r>
        <w:t xml:space="preserve">inclusive </w:t>
      </w:r>
      <w:r w:rsidRPr="004810FB">
        <w:t xml:space="preserve">if we were to reduce the types of provision </w:t>
      </w:r>
      <w:r>
        <w:t>that</w:t>
      </w:r>
      <w:r w:rsidRPr="004810FB">
        <w:t xml:space="preserve"> we grade and specifically report 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4B6D3E" w:rsidRPr="004810FB" w14:paraId="45EC866A" w14:textId="77777777" w:rsidTr="000B442A">
        <w:tc>
          <w:tcPr>
            <w:tcW w:w="3964" w:type="dxa"/>
            <w:shd w:val="clear" w:color="auto" w:fill="auto"/>
            <w:vAlign w:val="center"/>
          </w:tcPr>
          <w:p w14:paraId="588E9BDD" w14:textId="77777777" w:rsidR="004B6D3E" w:rsidRPr="00645B53" w:rsidRDefault="004B6D3E" w:rsidP="000B442A">
            <w:pPr>
              <w:pStyle w:val="Tableheader-left"/>
              <w:contextualSpacing w:val="0"/>
            </w:pPr>
            <w:r w:rsidRPr="00645B53">
              <w:t xml:space="preserve">Proposed </w:t>
            </w:r>
            <w:r>
              <w:t>education inspection framework</w:t>
            </w:r>
            <w:r w:rsidRPr="00645B53">
              <w:t xml:space="preserve"> types of provision</w:t>
            </w:r>
          </w:p>
        </w:tc>
        <w:tc>
          <w:tcPr>
            <w:tcW w:w="5052" w:type="dxa"/>
            <w:shd w:val="clear" w:color="auto" w:fill="auto"/>
            <w:vAlign w:val="center"/>
          </w:tcPr>
          <w:p w14:paraId="71FE5AC1" w14:textId="77777777" w:rsidR="004B6D3E" w:rsidRPr="00645B53" w:rsidRDefault="004B6D3E" w:rsidP="000B442A">
            <w:pPr>
              <w:pStyle w:val="Tableheader-left"/>
              <w:contextualSpacing w:val="0"/>
            </w:pPr>
            <w:r w:rsidRPr="00645B53">
              <w:t>Current types of provision</w:t>
            </w:r>
          </w:p>
        </w:tc>
      </w:tr>
      <w:tr w:rsidR="004B6D3E" w:rsidRPr="004810FB" w14:paraId="342BAE95" w14:textId="77777777" w:rsidTr="000B442A">
        <w:tc>
          <w:tcPr>
            <w:tcW w:w="3964" w:type="dxa"/>
            <w:shd w:val="clear" w:color="auto" w:fill="auto"/>
          </w:tcPr>
          <w:p w14:paraId="1DED645B" w14:textId="77777777" w:rsidR="004B6D3E" w:rsidRPr="00143BE4" w:rsidRDefault="004B6D3E" w:rsidP="000B442A">
            <w:pPr>
              <w:pStyle w:val="Tabletext-left"/>
              <w:rPr>
                <w:lang w:eastAsia="en-GB"/>
              </w:rPr>
            </w:pPr>
            <w:r w:rsidRPr="00143BE4">
              <w:rPr>
                <w:lang w:eastAsia="en-GB"/>
              </w:rPr>
              <w:t>Education programmes for young people</w:t>
            </w:r>
          </w:p>
        </w:tc>
        <w:tc>
          <w:tcPr>
            <w:tcW w:w="5052" w:type="dxa"/>
            <w:shd w:val="clear" w:color="auto" w:fill="auto"/>
          </w:tcPr>
          <w:p w14:paraId="372FB45A" w14:textId="77777777" w:rsidR="004B6D3E" w:rsidRPr="00143BE4" w:rsidRDefault="004B6D3E" w:rsidP="000B442A">
            <w:pPr>
              <w:pStyle w:val="Tabletext-left"/>
              <w:rPr>
                <w:lang w:eastAsia="en-GB"/>
              </w:rPr>
            </w:pPr>
            <w:r w:rsidRPr="00143BE4">
              <w:rPr>
                <w:lang w:eastAsia="en-GB"/>
              </w:rPr>
              <w:t>16</w:t>
            </w:r>
            <w:r w:rsidRPr="00143BE4">
              <w:rPr>
                <w:rFonts w:cs="Tahoma"/>
                <w:lang w:eastAsia="en-GB"/>
              </w:rPr>
              <w:t>−</w:t>
            </w:r>
            <w:r w:rsidRPr="00143BE4">
              <w:rPr>
                <w:lang w:eastAsia="en-GB"/>
              </w:rPr>
              <w:t>19 study programmes</w:t>
            </w:r>
            <w:r>
              <w:rPr>
                <w:lang w:eastAsia="en-GB"/>
              </w:rPr>
              <w:t xml:space="preserve">, </w:t>
            </w:r>
            <w:r w:rsidRPr="00143BE4">
              <w:rPr>
                <w:lang w:eastAsia="en-GB"/>
              </w:rPr>
              <w:t>including:</w:t>
            </w:r>
          </w:p>
          <w:p w14:paraId="3C26AA80" w14:textId="77777777" w:rsidR="004B6D3E" w:rsidRPr="00D475BB" w:rsidRDefault="004B6D3E" w:rsidP="000B442A">
            <w:pPr>
              <w:pStyle w:val="Tabletextbullet"/>
              <w:rPr>
                <w:lang w:eastAsia="en-GB"/>
              </w:rPr>
            </w:pPr>
            <w:r>
              <w:rPr>
                <w:lang w:eastAsia="en-GB"/>
              </w:rPr>
              <w:t>a</w:t>
            </w:r>
            <w:r w:rsidRPr="00D475BB">
              <w:rPr>
                <w:lang w:eastAsia="en-GB"/>
              </w:rPr>
              <w:t>cademic, technical and vocational study programmes</w:t>
            </w:r>
          </w:p>
          <w:p w14:paraId="3267C71E" w14:textId="77777777" w:rsidR="004B6D3E" w:rsidRPr="00D475BB" w:rsidRDefault="004B6D3E" w:rsidP="000B442A">
            <w:pPr>
              <w:pStyle w:val="Tabletextbullet"/>
              <w:rPr>
                <w:lang w:eastAsia="en-GB"/>
              </w:rPr>
            </w:pPr>
            <w:r w:rsidRPr="00D475BB">
              <w:rPr>
                <w:lang w:eastAsia="en-GB"/>
              </w:rPr>
              <w:t>study programmes for those with education, health and care plans</w:t>
            </w:r>
            <w:r>
              <w:rPr>
                <w:lang w:eastAsia="en-GB"/>
              </w:rPr>
              <w:t>,</w:t>
            </w:r>
            <w:r w:rsidRPr="00D475BB">
              <w:rPr>
                <w:lang w:eastAsia="en-GB"/>
              </w:rPr>
              <w:t xml:space="preserve"> aged 16 to 24 (and </w:t>
            </w:r>
            <w:r>
              <w:rPr>
                <w:lang w:eastAsia="en-GB"/>
              </w:rPr>
              <w:t xml:space="preserve">those with </w:t>
            </w:r>
            <w:r w:rsidRPr="00D475BB">
              <w:rPr>
                <w:lang w:eastAsia="en-GB"/>
              </w:rPr>
              <w:t>high needs)</w:t>
            </w:r>
          </w:p>
          <w:p w14:paraId="524EA2D6" w14:textId="77777777" w:rsidR="004B6D3E" w:rsidRPr="00143BE4" w:rsidRDefault="004B6D3E" w:rsidP="000B442A">
            <w:pPr>
              <w:pStyle w:val="Tabletextbullet"/>
              <w:rPr>
                <w:lang w:eastAsia="en-GB"/>
              </w:rPr>
            </w:pPr>
            <w:r w:rsidRPr="00143BE4">
              <w:rPr>
                <w:lang w:eastAsia="en-GB"/>
              </w:rPr>
              <w:t>16</w:t>
            </w:r>
            <w:r w:rsidRPr="00143BE4">
              <w:rPr>
                <w:rFonts w:cs="Tahoma"/>
                <w:lang w:eastAsia="en-GB"/>
              </w:rPr>
              <w:t>−</w:t>
            </w:r>
            <w:r w:rsidRPr="00143BE4">
              <w:rPr>
                <w:lang w:eastAsia="en-GB"/>
              </w:rPr>
              <w:t>19 traineeships</w:t>
            </w:r>
          </w:p>
          <w:p w14:paraId="2DC9DCE3" w14:textId="77777777" w:rsidR="004B6D3E" w:rsidRPr="00143BE4" w:rsidRDefault="004B6D3E" w:rsidP="000B442A">
            <w:pPr>
              <w:pStyle w:val="Tabletextbullet"/>
              <w:rPr>
                <w:lang w:eastAsia="en-GB"/>
              </w:rPr>
            </w:pPr>
            <w:r w:rsidRPr="00143BE4">
              <w:rPr>
                <w:lang w:eastAsia="en-GB"/>
              </w:rPr>
              <w:t>full-time provision for 14</w:t>
            </w:r>
            <w:r w:rsidRPr="00143BE4">
              <w:rPr>
                <w:rFonts w:cs="Tahoma"/>
                <w:lang w:eastAsia="en-GB"/>
              </w:rPr>
              <w:t>−</w:t>
            </w:r>
            <w:r w:rsidRPr="00143BE4">
              <w:rPr>
                <w:lang w:eastAsia="en-GB"/>
              </w:rPr>
              <w:t>16 year olds.</w:t>
            </w:r>
          </w:p>
        </w:tc>
      </w:tr>
      <w:tr w:rsidR="004B6D3E" w:rsidRPr="004810FB" w14:paraId="3313341A" w14:textId="77777777" w:rsidTr="000B442A">
        <w:tc>
          <w:tcPr>
            <w:tcW w:w="3964" w:type="dxa"/>
            <w:shd w:val="clear" w:color="auto" w:fill="auto"/>
          </w:tcPr>
          <w:p w14:paraId="0AD553DD" w14:textId="77777777" w:rsidR="004B6D3E" w:rsidRPr="00143BE4" w:rsidRDefault="004B6D3E" w:rsidP="000B442A">
            <w:pPr>
              <w:pStyle w:val="Tabletext-left"/>
              <w:rPr>
                <w:lang w:eastAsia="en-GB"/>
              </w:rPr>
            </w:pPr>
            <w:r w:rsidRPr="00143BE4">
              <w:rPr>
                <w:lang w:eastAsia="en-GB"/>
              </w:rPr>
              <w:t>Apprenticeships</w:t>
            </w:r>
          </w:p>
        </w:tc>
        <w:tc>
          <w:tcPr>
            <w:tcW w:w="5052" w:type="dxa"/>
            <w:shd w:val="clear" w:color="auto" w:fill="auto"/>
          </w:tcPr>
          <w:p w14:paraId="34FEEE92" w14:textId="77777777" w:rsidR="004B6D3E" w:rsidRPr="00143BE4" w:rsidRDefault="004B6D3E" w:rsidP="000B442A">
            <w:pPr>
              <w:pStyle w:val="Tabletext-left"/>
              <w:rPr>
                <w:lang w:eastAsia="en-GB"/>
              </w:rPr>
            </w:pPr>
            <w:r w:rsidRPr="00143BE4">
              <w:rPr>
                <w:lang w:eastAsia="en-GB"/>
              </w:rPr>
              <w:t>Apprenticeships at levels 2 to 5, whether frameworks and standards, levy or non-levy funded.</w:t>
            </w:r>
          </w:p>
        </w:tc>
      </w:tr>
      <w:tr w:rsidR="004B6D3E" w:rsidRPr="004810FB" w14:paraId="4D4E0142" w14:textId="77777777" w:rsidTr="000B442A">
        <w:tc>
          <w:tcPr>
            <w:tcW w:w="3964" w:type="dxa"/>
            <w:shd w:val="clear" w:color="auto" w:fill="auto"/>
          </w:tcPr>
          <w:p w14:paraId="02C293DA" w14:textId="77777777" w:rsidR="004B6D3E" w:rsidRPr="00143BE4" w:rsidRDefault="004B6D3E" w:rsidP="000B442A">
            <w:pPr>
              <w:pStyle w:val="Tabletext-left"/>
              <w:rPr>
                <w:lang w:eastAsia="en-GB"/>
              </w:rPr>
            </w:pPr>
            <w:r w:rsidRPr="00143BE4">
              <w:rPr>
                <w:lang w:eastAsia="en-GB"/>
              </w:rPr>
              <w:t>Adult learning programmes</w:t>
            </w:r>
          </w:p>
        </w:tc>
        <w:tc>
          <w:tcPr>
            <w:tcW w:w="5052" w:type="dxa"/>
            <w:shd w:val="clear" w:color="auto" w:fill="auto"/>
          </w:tcPr>
          <w:p w14:paraId="7DAED3D4" w14:textId="77777777" w:rsidR="004B6D3E" w:rsidRPr="00143BE4" w:rsidRDefault="004B6D3E" w:rsidP="000B442A">
            <w:pPr>
              <w:pStyle w:val="Tabletext-left"/>
              <w:rPr>
                <w:lang w:eastAsia="en-GB"/>
              </w:rPr>
            </w:pPr>
            <w:r w:rsidRPr="00143BE4">
              <w:rPr>
                <w:lang w:eastAsia="en-GB"/>
              </w:rPr>
              <w:t>Adult learning programmes</w:t>
            </w:r>
          </w:p>
          <w:p w14:paraId="370170B8" w14:textId="77777777" w:rsidR="004B6D3E" w:rsidRPr="00143BE4" w:rsidRDefault="004B6D3E" w:rsidP="000B442A">
            <w:pPr>
              <w:pStyle w:val="Tabletext-left"/>
              <w:rPr>
                <w:lang w:eastAsia="en-GB"/>
              </w:rPr>
            </w:pPr>
            <w:r w:rsidRPr="00143BE4">
              <w:rPr>
                <w:lang w:eastAsia="en-GB"/>
              </w:rPr>
              <w:t>19</w:t>
            </w:r>
            <w:r w:rsidRPr="00143BE4">
              <w:rPr>
                <w:rFonts w:cs="Tahoma"/>
                <w:lang w:eastAsia="en-GB"/>
              </w:rPr>
              <w:t>−</w:t>
            </w:r>
            <w:r w:rsidRPr="00143BE4">
              <w:rPr>
                <w:lang w:eastAsia="en-GB"/>
              </w:rPr>
              <w:t>24 traineeships.</w:t>
            </w:r>
          </w:p>
        </w:tc>
      </w:tr>
    </w:tbl>
    <w:p w14:paraId="44932694" w14:textId="77777777" w:rsidR="004B6D3E" w:rsidRPr="004810FB" w:rsidRDefault="004B6D3E" w:rsidP="004B6D3E">
      <w:pPr>
        <w:rPr>
          <w:lang w:eastAsia="en-GB"/>
        </w:rPr>
      </w:pPr>
    </w:p>
    <w:p w14:paraId="5C3BE14B" w14:textId="77777777" w:rsidR="004B6D3E" w:rsidRDefault="004B6D3E" w:rsidP="004B6D3E">
      <w:pPr>
        <w:pStyle w:val="Numberedparagraph"/>
      </w:pPr>
      <w:r w:rsidRPr="004810FB">
        <w:t xml:space="preserve">We will cover education and training for people with </w:t>
      </w:r>
      <w:r>
        <w:t>SEND</w:t>
      </w:r>
      <w:r w:rsidRPr="004810FB">
        <w:t xml:space="preserve"> and/or high needs thoroughly</w:t>
      </w:r>
      <w:r>
        <w:t xml:space="preserve"> </w:t>
      </w:r>
      <w:r w:rsidRPr="004810FB">
        <w:t>and appropriately within the relevant type of provision rather than separately. We consider that</w:t>
      </w:r>
      <w:r>
        <w:t xml:space="preserve"> this</w:t>
      </w:r>
      <w:r w:rsidRPr="004810FB">
        <w:t xml:space="preserve"> will ensure </w:t>
      </w:r>
      <w:r>
        <w:t xml:space="preserve">that </w:t>
      </w:r>
      <w:r w:rsidRPr="004810FB">
        <w:t>they are fully and properly represented and not marginalised or isolated within the inspection</w:t>
      </w:r>
      <w:r>
        <w:t xml:space="preserve"> and report</w:t>
      </w:r>
      <w:r w:rsidRPr="004810FB">
        <w:t>.</w:t>
      </w:r>
    </w:p>
    <w:p w14:paraId="003ED8CF" w14:textId="77777777" w:rsidR="004B6D3E" w:rsidRDefault="004B6D3E" w:rsidP="004B6D3E">
      <w:pPr>
        <w:pStyle w:val="Numberedparagraph"/>
      </w:pPr>
      <w:r w:rsidRPr="000258F6">
        <w:t>T</w:t>
      </w:r>
      <w:r>
        <w:t>-</w:t>
      </w:r>
      <w:r w:rsidRPr="000258F6">
        <w:t>levels</w:t>
      </w:r>
      <w:r>
        <w:t>, a major reform of technical education at level 3, will be introduced from</w:t>
      </w:r>
      <w:r w:rsidRPr="000258F6">
        <w:t xml:space="preserve"> September 2020. That will </w:t>
      </w:r>
      <w:r>
        <w:t xml:space="preserve">take place </w:t>
      </w:r>
      <w:r w:rsidRPr="000258F6">
        <w:t>after the beginning of this new framework. We intend to review how we should best integrate the coverage of T-levels into this framework closer to the time of their introduction and will consult further on this in due course.</w:t>
      </w:r>
      <w:r w:rsidRPr="004810FB">
        <w:t xml:space="preserve"> </w:t>
      </w:r>
    </w:p>
    <w:p w14:paraId="06103985" w14:textId="77777777" w:rsidR="00C965B7" w:rsidRDefault="00C965B7" w:rsidP="00C965B7">
      <w:pPr>
        <w:pStyle w:val="Heading3"/>
      </w:pPr>
      <w:r w:rsidRPr="00856FCB">
        <w:t xml:space="preserve">To what extent do you agree or disagree </w:t>
      </w:r>
      <w:r>
        <w:t>that</w:t>
      </w:r>
      <w:r w:rsidRPr="00856FCB">
        <w:t xml:space="preserve"> the proposal to reduce the types of provision we grade and specifically report on </w:t>
      </w:r>
      <w:r>
        <w:t>will make our inspection reports more coherent and inclusive</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1F08A33E" w14:textId="77777777" w:rsidTr="000B442A">
        <w:trPr>
          <w:trHeight w:hRule="exact" w:val="938"/>
        </w:trPr>
        <w:tc>
          <w:tcPr>
            <w:tcW w:w="1531" w:type="dxa"/>
            <w:shd w:val="clear" w:color="auto" w:fill="auto"/>
          </w:tcPr>
          <w:p w14:paraId="377B5F43"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13025B2E"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5C70AC21"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69886592"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30AD8E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0D3AACEC" w14:textId="77777777" w:rsidR="00C965B7" w:rsidRPr="00A34EE1" w:rsidRDefault="00C965B7" w:rsidP="000B442A">
            <w:pPr>
              <w:pStyle w:val="Tabletext-left"/>
              <w:rPr>
                <w:highlight w:val="yellow"/>
                <w:lang w:eastAsia="en-GB"/>
              </w:rPr>
            </w:pPr>
            <w:r w:rsidRPr="00A34EE1">
              <w:rPr>
                <w:highlight w:val="yellow"/>
                <w:lang w:eastAsia="en-GB"/>
              </w:rPr>
              <w:t>Don’t know</w:t>
            </w:r>
            <w:r w:rsidRPr="00A34EE1">
              <w:rPr>
                <w:highlight w:val="yellow"/>
                <w:lang w:eastAsia="en-GB"/>
              </w:rPr>
              <w:br/>
            </w:r>
          </w:p>
        </w:tc>
      </w:tr>
      <w:tr w:rsidR="00C965B7" w:rsidRPr="005753C4" w14:paraId="7E380439" w14:textId="77777777" w:rsidTr="000B442A">
        <w:trPr>
          <w:trHeight w:hRule="exact" w:val="543"/>
        </w:trPr>
        <w:tc>
          <w:tcPr>
            <w:tcW w:w="1531" w:type="dxa"/>
            <w:shd w:val="clear" w:color="auto" w:fill="auto"/>
            <w:vAlign w:val="center"/>
          </w:tcPr>
          <w:p w14:paraId="296B3C45"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11F3E621"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54D04944"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5597A844"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361F2E7E"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65475FED" w14:textId="77777777" w:rsidR="00C965B7" w:rsidRPr="00A34EE1" w:rsidRDefault="00C965B7" w:rsidP="000B442A">
            <w:pPr>
              <w:pStyle w:val="Tabletext-left"/>
              <w:rPr>
                <w:highlight w:val="yellow"/>
                <w:lang w:eastAsia="en-GB"/>
              </w:rPr>
            </w:pPr>
            <w:r w:rsidRPr="00A34EE1">
              <w:rPr>
                <w:highlight w:val="yellow"/>
                <w:lang w:eastAsia="en-GB"/>
              </w:rPr>
              <w:fldChar w:fldCharType="begin">
                <w:ffData>
                  <w:name w:val="Check54"/>
                  <w:enabled/>
                  <w:calcOnExit w:val="0"/>
                  <w:checkBox>
                    <w:sizeAuto/>
                    <w:default w:val="0"/>
                  </w:checkBox>
                </w:ffData>
              </w:fldChar>
            </w:r>
            <w:r w:rsidRPr="00A34EE1">
              <w:rPr>
                <w:highlight w:val="yellow"/>
                <w:lang w:eastAsia="en-GB"/>
              </w:rPr>
              <w:instrText xml:space="preserve"> FORMCHECKBOX </w:instrText>
            </w:r>
            <w:r w:rsidR="00C302B1">
              <w:rPr>
                <w:highlight w:val="yellow"/>
                <w:lang w:eastAsia="en-GB"/>
              </w:rPr>
            </w:r>
            <w:r w:rsidR="00C302B1">
              <w:rPr>
                <w:highlight w:val="yellow"/>
                <w:lang w:eastAsia="en-GB"/>
              </w:rPr>
              <w:fldChar w:fldCharType="separate"/>
            </w:r>
            <w:r w:rsidRPr="00A34EE1">
              <w:rPr>
                <w:highlight w:val="yellow"/>
                <w:lang w:eastAsia="en-GB"/>
              </w:rPr>
              <w:fldChar w:fldCharType="end"/>
            </w:r>
          </w:p>
        </w:tc>
      </w:tr>
    </w:tbl>
    <w:tbl>
      <w:tblPr>
        <w:tblStyle w:val="TableGrid"/>
        <w:tblW w:w="9214" w:type="dxa"/>
        <w:tblInd w:w="137" w:type="dxa"/>
        <w:tblLook w:val="04A0" w:firstRow="1" w:lastRow="0" w:firstColumn="1" w:lastColumn="0" w:noHBand="0" w:noVBand="1"/>
      </w:tblPr>
      <w:tblGrid>
        <w:gridCol w:w="9214"/>
      </w:tblGrid>
      <w:tr w:rsidR="000B442A" w14:paraId="17622BE4" w14:textId="77777777" w:rsidTr="000B442A">
        <w:trPr>
          <w:trHeight w:val="3543"/>
        </w:trPr>
        <w:tc>
          <w:tcPr>
            <w:tcW w:w="9214" w:type="dxa"/>
          </w:tcPr>
          <w:p w14:paraId="46070BF2" w14:textId="77777777" w:rsidR="000B442A" w:rsidRPr="003214FE" w:rsidRDefault="000B442A" w:rsidP="000B442A">
            <w:pPr>
              <w:rPr>
                <w:i/>
                <w:lang w:eastAsia="en-GB"/>
              </w:rPr>
            </w:pPr>
            <w:r>
              <w:rPr>
                <w:lang w:eastAsia="en-GB"/>
              </w:rPr>
              <w:t>Comments:</w:t>
            </w:r>
            <w:r w:rsidR="003214FE">
              <w:rPr>
                <w:lang w:eastAsia="en-GB"/>
              </w:rPr>
              <w:t xml:space="preserve"> </w:t>
            </w:r>
            <w:r w:rsidR="003214FE" w:rsidRPr="003214FE">
              <w:rPr>
                <w:i/>
              </w:rPr>
              <w:t>If you disagree, are there any specific areas you are concerned about?</w:t>
            </w:r>
          </w:p>
        </w:tc>
      </w:tr>
    </w:tbl>
    <w:p w14:paraId="2C3A8FAA" w14:textId="77777777" w:rsidR="000B442A" w:rsidRPr="000B442A" w:rsidRDefault="000B442A" w:rsidP="000B442A">
      <w:pPr>
        <w:rPr>
          <w:lang w:eastAsia="en-GB"/>
        </w:rPr>
      </w:pPr>
    </w:p>
    <w:p w14:paraId="5DA62B52" w14:textId="77777777" w:rsidR="004B6D3E" w:rsidRDefault="004B6D3E" w:rsidP="007F0679">
      <w:pPr>
        <w:pStyle w:val="Heading3"/>
      </w:pPr>
      <w:bookmarkStart w:id="28" w:name="_Toc531790461"/>
      <w:bookmarkStart w:id="29" w:name="_Toc374377215"/>
      <w:bookmarkStart w:id="30" w:name="_Toc379744551"/>
      <w:bookmarkStart w:id="31" w:name="_Toc388608103"/>
      <w:r>
        <w:t xml:space="preserve">Proposal </w:t>
      </w:r>
      <w:bookmarkEnd w:id="28"/>
      <w:r>
        <w:t>10</w:t>
      </w:r>
    </w:p>
    <w:p w14:paraId="4AD8DC54" w14:textId="77777777" w:rsidR="004B6D3E" w:rsidRPr="003821F2" w:rsidRDefault="004B6D3E" w:rsidP="004B6D3E">
      <w:pPr>
        <w:pStyle w:val="Numberedparagraph"/>
      </w:pPr>
      <w:r w:rsidRPr="003821F2">
        <w:t xml:space="preserve">Under the current common inspection framework, Ofsted carries out short inspections </w:t>
      </w:r>
      <w:r>
        <w:t>of</w:t>
      </w:r>
      <w:r w:rsidRPr="003821F2">
        <w:t xml:space="preserve"> most good </w:t>
      </w:r>
      <w:r>
        <w:t xml:space="preserve">further education and skills </w:t>
      </w:r>
      <w:r w:rsidRPr="003821F2">
        <w:t xml:space="preserve">providers. This happens within </w:t>
      </w:r>
      <w:r>
        <w:t>five</w:t>
      </w:r>
      <w:r w:rsidRPr="003821F2">
        <w:t xml:space="preserve"> years of the </w:t>
      </w:r>
      <w:r>
        <w:t>previous</w:t>
      </w:r>
      <w:r w:rsidRPr="003821F2">
        <w:t xml:space="preserve"> inspection. Some good providers </w:t>
      </w:r>
      <w:r>
        <w:t xml:space="preserve">instead </w:t>
      </w:r>
      <w:r w:rsidRPr="003821F2">
        <w:t>receive a full inspection for reasons</w:t>
      </w:r>
      <w:r>
        <w:t xml:space="preserve"> of risk</w:t>
      </w:r>
      <w:r w:rsidRPr="003821F2">
        <w:t>.</w:t>
      </w:r>
      <w:r>
        <w:t xml:space="preserve"> </w:t>
      </w:r>
      <w:r w:rsidRPr="003821F2">
        <w:t xml:space="preserve">We intend to continue with short inspections for most good providers on the same basis. However, given greater focus on the quality of education in the </w:t>
      </w:r>
      <w:r>
        <w:t>education inspection framework 2019</w:t>
      </w:r>
      <w:r w:rsidRPr="003821F2">
        <w:t xml:space="preserve">, we believe we need to change the way we </w:t>
      </w:r>
      <w:r>
        <w:t>carry out</w:t>
      </w:r>
      <w:r w:rsidRPr="003821F2">
        <w:t xml:space="preserve"> the short inspection of good providers in some respects.</w:t>
      </w:r>
    </w:p>
    <w:p w14:paraId="7C895FCC" w14:textId="77777777" w:rsidR="004B6D3E" w:rsidRDefault="004B6D3E" w:rsidP="004B6D3E">
      <w:pPr>
        <w:pStyle w:val="Numberedparagraph"/>
      </w:pPr>
      <w:r w:rsidRPr="003821F2">
        <w:t>Under our current methodology</w:t>
      </w:r>
      <w:r>
        <w:t>,</w:t>
      </w:r>
      <w:r w:rsidRPr="003821F2">
        <w:t xml:space="preserve"> we undertake to confirm</w:t>
      </w:r>
      <w:r>
        <w:t xml:space="preserve"> that</w:t>
      </w:r>
      <w:r w:rsidRPr="003821F2">
        <w:t xml:space="preserve"> </w:t>
      </w:r>
      <w:r>
        <w:t>a provider remains good by exploring a number of lines of enquiry that differ for each provider. As we are introducing a new inspection framework with a focus on the quality of education and the curriculum, we propose introducing an approach that focuses on the quality of education and training, safeguarding and effective management, and that this should be the same for all providers. We are continuing to pilot our proposed approach</w:t>
      </w:r>
      <w:r w:rsidR="00674E38">
        <w:t>.</w:t>
      </w:r>
      <w:r>
        <w:t xml:space="preserve"> The proposed areas we are piloting are:</w:t>
      </w:r>
    </w:p>
    <w:p w14:paraId="3D2D1AC8" w14:textId="77777777" w:rsidR="004B6D3E" w:rsidRPr="003821F2" w:rsidRDefault="004B6D3E" w:rsidP="004B6D3E">
      <w:pPr>
        <w:pStyle w:val="Bulletsspaced"/>
        <w:rPr>
          <w:lang w:eastAsia="en-GB"/>
        </w:rPr>
      </w:pPr>
      <w:r w:rsidRPr="003821F2">
        <w:rPr>
          <w:lang w:eastAsia="en-GB"/>
        </w:rPr>
        <w:t>Is the quality of education/training good?</w:t>
      </w:r>
    </w:p>
    <w:p w14:paraId="0669464C" w14:textId="77777777" w:rsidR="004B6D3E" w:rsidRPr="003821F2" w:rsidRDefault="004B6D3E" w:rsidP="004B6D3E">
      <w:pPr>
        <w:pStyle w:val="Bulletsspaced"/>
        <w:rPr>
          <w:lang w:eastAsia="en-GB"/>
        </w:rPr>
      </w:pPr>
      <w:r w:rsidRPr="003821F2">
        <w:rPr>
          <w:lang w:eastAsia="en-GB"/>
        </w:rPr>
        <w:t>Has the provider addressed the areas for improvement/next steps identified in the last inspection report well?</w:t>
      </w:r>
    </w:p>
    <w:p w14:paraId="0FBA8AB5" w14:textId="77777777" w:rsidR="004B6D3E" w:rsidRPr="003821F2" w:rsidRDefault="004B6D3E" w:rsidP="004B6D3E">
      <w:pPr>
        <w:pStyle w:val="Bulletsspaced"/>
        <w:rPr>
          <w:lang w:eastAsia="en-GB"/>
        </w:rPr>
      </w:pPr>
      <w:r w:rsidRPr="003821F2">
        <w:rPr>
          <w:lang w:eastAsia="en-GB"/>
        </w:rPr>
        <w:t>Are the provider’s safeguarding arrangements effective?</w:t>
      </w:r>
    </w:p>
    <w:p w14:paraId="026804F8" w14:textId="77777777" w:rsidR="004B6D3E" w:rsidRPr="003821F2" w:rsidRDefault="004B6D3E" w:rsidP="004B6D3E">
      <w:pPr>
        <w:pStyle w:val="Bulletsspaced"/>
        <w:rPr>
          <w:lang w:eastAsia="en-GB"/>
        </w:rPr>
      </w:pPr>
      <w:r>
        <w:rPr>
          <w:lang w:eastAsia="en-GB"/>
        </w:rPr>
        <w:t>Are</w:t>
      </w:r>
      <w:r w:rsidRPr="003821F2">
        <w:rPr>
          <w:lang w:eastAsia="en-GB"/>
        </w:rPr>
        <w:t xml:space="preserve"> careers education and guidance of a good quality?</w:t>
      </w:r>
    </w:p>
    <w:p w14:paraId="6B934EF2" w14:textId="77777777" w:rsidR="004B6D3E" w:rsidRPr="003821F2" w:rsidRDefault="004B6D3E" w:rsidP="004B6D3E">
      <w:pPr>
        <w:pStyle w:val="Bulletsspaced-lastbullet"/>
        <w:rPr>
          <w:lang w:eastAsia="en-GB"/>
        </w:rPr>
      </w:pPr>
      <w:r w:rsidRPr="003821F2">
        <w:rPr>
          <w:lang w:eastAsia="en-GB"/>
        </w:rPr>
        <w:t>Has the provider managed and implemented changes to provision effectively since the last inspection?</w:t>
      </w:r>
    </w:p>
    <w:p w14:paraId="0D48843E" w14:textId="77777777" w:rsidR="004B6D3E" w:rsidRDefault="004B6D3E" w:rsidP="004B6D3E">
      <w:pPr>
        <w:pStyle w:val="Numberedparagraph"/>
      </w:pPr>
      <w:r w:rsidRPr="00CB5AAE">
        <w:t xml:space="preserve">We will refine the above </w:t>
      </w:r>
      <w:r>
        <w:t>areas</w:t>
      </w:r>
      <w:r w:rsidRPr="00CB5AAE">
        <w:t xml:space="preserve"> based on our pilot activity and from feedback following this consul</w:t>
      </w:r>
      <w:r>
        <w:t>t</w:t>
      </w:r>
      <w:r w:rsidRPr="00CB5AAE">
        <w:t xml:space="preserve">ation. In order to ensure </w:t>
      </w:r>
      <w:r>
        <w:t xml:space="preserve">that </w:t>
      </w:r>
      <w:r w:rsidRPr="00CB5AAE">
        <w:t xml:space="preserve">short inspections are planned effectively with providers, and to ensure coverage, we are proposing to increase the time the lead inspector, or in the case of larger providers, </w:t>
      </w:r>
      <w:r>
        <w:t xml:space="preserve">the lead inspector and another member </w:t>
      </w:r>
      <w:r w:rsidRPr="00CB5AAE">
        <w:t>of the inspection team, spend on site. We propose that the lead inspector, or in larger providers, two inspectors, arrive at the provider on the day following notification and complete the planning for the inspection on site with the provider</w:t>
      </w:r>
      <w:r>
        <w:t xml:space="preserve"> (see paragraphs </w:t>
      </w:r>
      <w:r w:rsidR="00FA5771">
        <w:t>126-133</w:t>
      </w:r>
      <w:r>
        <w:t xml:space="preserve"> of the draft further education and skills inspection handbook)</w:t>
      </w:r>
      <w:r w:rsidRPr="00CB5AAE">
        <w:t>. They would then start inspection activity prior to the full inspection team arriving the following day.</w:t>
      </w:r>
    </w:p>
    <w:p w14:paraId="3205FF56" w14:textId="77777777" w:rsidR="00C965B7" w:rsidRPr="00260584" w:rsidRDefault="00C965B7" w:rsidP="00C965B7">
      <w:pPr>
        <w:pStyle w:val="Heading3"/>
      </w:pPr>
      <w:r w:rsidRPr="00260584">
        <w:t>To what extent do you agree or disagree with the proposed model for short inspections?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7B0143B7" w14:textId="77777777" w:rsidTr="000B442A">
        <w:trPr>
          <w:trHeight w:hRule="exact" w:val="938"/>
        </w:trPr>
        <w:tc>
          <w:tcPr>
            <w:tcW w:w="1531" w:type="dxa"/>
            <w:shd w:val="clear" w:color="auto" w:fill="auto"/>
          </w:tcPr>
          <w:p w14:paraId="2B2164A7"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3B1F2F6A"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366AB9B2" w14:textId="77777777" w:rsidR="00C965B7" w:rsidRPr="00A34EE1" w:rsidRDefault="00C965B7" w:rsidP="000B442A">
            <w:pPr>
              <w:pStyle w:val="Tabletext-left"/>
              <w:rPr>
                <w:highlight w:val="yellow"/>
                <w:lang w:eastAsia="en-GB"/>
              </w:rPr>
            </w:pPr>
            <w:r w:rsidRPr="00A34EE1">
              <w:rPr>
                <w:highlight w:val="yellow"/>
                <w:lang w:eastAsia="en-GB"/>
              </w:rPr>
              <w:t>Neither agree nor disagree</w:t>
            </w:r>
          </w:p>
        </w:tc>
        <w:tc>
          <w:tcPr>
            <w:tcW w:w="1531" w:type="dxa"/>
            <w:shd w:val="clear" w:color="auto" w:fill="auto"/>
          </w:tcPr>
          <w:p w14:paraId="3762A061"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5DAF84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317545BD"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29B39DE5" w14:textId="77777777" w:rsidTr="000B442A">
        <w:trPr>
          <w:trHeight w:hRule="exact" w:val="543"/>
        </w:trPr>
        <w:tc>
          <w:tcPr>
            <w:tcW w:w="1531" w:type="dxa"/>
            <w:shd w:val="clear" w:color="auto" w:fill="auto"/>
            <w:vAlign w:val="center"/>
          </w:tcPr>
          <w:p w14:paraId="7A8FBE6F"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7789AB5F"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77804FDF" w14:textId="77777777" w:rsidR="00C965B7" w:rsidRPr="00A34EE1" w:rsidRDefault="00C965B7" w:rsidP="000B442A">
            <w:pPr>
              <w:pStyle w:val="Tabletext-left"/>
              <w:rPr>
                <w:highlight w:val="yellow"/>
                <w:lang w:eastAsia="en-GB"/>
              </w:rPr>
            </w:pPr>
            <w:r w:rsidRPr="00A34EE1">
              <w:rPr>
                <w:highlight w:val="yellow"/>
                <w:lang w:eastAsia="en-GB"/>
              </w:rPr>
              <w:fldChar w:fldCharType="begin">
                <w:ffData>
                  <w:name w:val=""/>
                  <w:enabled/>
                  <w:calcOnExit w:val="0"/>
                  <w:checkBox>
                    <w:sizeAuto/>
                    <w:default w:val="0"/>
                  </w:checkBox>
                </w:ffData>
              </w:fldChar>
            </w:r>
            <w:r w:rsidRPr="00A34EE1">
              <w:rPr>
                <w:highlight w:val="yellow"/>
                <w:lang w:eastAsia="en-GB"/>
              </w:rPr>
              <w:instrText xml:space="preserve"> FORMCHECKBOX </w:instrText>
            </w:r>
            <w:r w:rsidR="00C302B1">
              <w:rPr>
                <w:highlight w:val="yellow"/>
                <w:lang w:eastAsia="en-GB"/>
              </w:rPr>
            </w:r>
            <w:r w:rsidR="00C302B1">
              <w:rPr>
                <w:highlight w:val="yellow"/>
                <w:lang w:eastAsia="en-GB"/>
              </w:rPr>
              <w:fldChar w:fldCharType="separate"/>
            </w:r>
            <w:r w:rsidRPr="00A34EE1">
              <w:rPr>
                <w:highlight w:val="yellow"/>
                <w:lang w:eastAsia="en-GB"/>
              </w:rPr>
              <w:fldChar w:fldCharType="end"/>
            </w:r>
          </w:p>
        </w:tc>
        <w:tc>
          <w:tcPr>
            <w:tcW w:w="1531" w:type="dxa"/>
            <w:shd w:val="clear" w:color="auto" w:fill="auto"/>
            <w:vAlign w:val="center"/>
          </w:tcPr>
          <w:p w14:paraId="108521AA"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5E692FC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c>
          <w:tcPr>
            <w:tcW w:w="1531" w:type="dxa"/>
            <w:shd w:val="clear" w:color="auto" w:fill="auto"/>
            <w:vAlign w:val="center"/>
          </w:tcPr>
          <w:p w14:paraId="045AC7E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C302B1">
              <w:rPr>
                <w:lang w:eastAsia="en-GB"/>
              </w:rPr>
            </w:r>
            <w:r w:rsidR="00C302B1">
              <w:rPr>
                <w:lang w:eastAsia="en-GB"/>
              </w:rPr>
              <w:fldChar w:fldCharType="separate"/>
            </w:r>
            <w:r w:rsidRPr="005753C4">
              <w:rPr>
                <w:lang w:eastAsia="en-GB"/>
              </w:rPr>
              <w:fldChar w:fldCharType="end"/>
            </w:r>
          </w:p>
        </w:tc>
      </w:tr>
    </w:tbl>
    <w:p w14:paraId="6ABD1DC6"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E1375A0" w14:textId="77777777" w:rsidTr="000B442A">
        <w:trPr>
          <w:trHeight w:val="3543"/>
        </w:trPr>
        <w:tc>
          <w:tcPr>
            <w:tcW w:w="9214" w:type="dxa"/>
          </w:tcPr>
          <w:p w14:paraId="742C2EFC" w14:textId="77777777" w:rsidR="000B442A" w:rsidRDefault="000B442A" w:rsidP="000B442A">
            <w:pPr>
              <w:rPr>
                <w:lang w:eastAsia="en-GB"/>
              </w:rPr>
            </w:pPr>
            <w:r>
              <w:rPr>
                <w:lang w:eastAsia="en-GB"/>
              </w:rPr>
              <w:t>Comments:</w:t>
            </w:r>
          </w:p>
        </w:tc>
      </w:tr>
    </w:tbl>
    <w:p w14:paraId="2B947389" w14:textId="77777777" w:rsidR="000B442A" w:rsidRPr="000B442A" w:rsidRDefault="000B442A" w:rsidP="000B442A">
      <w:pPr>
        <w:rPr>
          <w:lang w:eastAsia="en-GB"/>
        </w:rPr>
      </w:pPr>
    </w:p>
    <w:p w14:paraId="792124A2" w14:textId="77777777" w:rsidR="004B6D3E" w:rsidRDefault="004B6D3E" w:rsidP="007F0679">
      <w:pPr>
        <w:pStyle w:val="Heading3"/>
      </w:pPr>
      <w:bookmarkStart w:id="32" w:name="_Toc531790462"/>
      <w:r w:rsidRPr="00152161">
        <w:t>Proposal</w:t>
      </w:r>
      <w:r>
        <w:t xml:space="preserve"> </w:t>
      </w:r>
      <w:bookmarkEnd w:id="32"/>
      <w:r>
        <w:t>11</w:t>
      </w:r>
    </w:p>
    <w:p w14:paraId="07876134" w14:textId="77777777" w:rsidR="004B6D3E" w:rsidRDefault="004B6D3E" w:rsidP="004B6D3E">
      <w:pPr>
        <w:pStyle w:val="Numberedparagraph"/>
      </w:pPr>
      <w:r w:rsidRPr="00AB1242">
        <w:t xml:space="preserve">We are proposing to extend the timescale within which we should inspect providers judged to require improvement from ‘normally 12 to 24 months’ </w:t>
      </w:r>
      <w:r>
        <w:t>after</w:t>
      </w:r>
      <w:r w:rsidRPr="00AB1242">
        <w:t xml:space="preserve"> the last inspection to </w:t>
      </w:r>
      <w:r>
        <w:t>‘</w:t>
      </w:r>
      <w:r w:rsidRPr="00AB1242">
        <w:t>normally 12 to 30 months</w:t>
      </w:r>
      <w:r>
        <w:t>’</w:t>
      </w:r>
      <w:r w:rsidRPr="00AB1242">
        <w:t xml:space="preserve"> after the last inspection.</w:t>
      </w:r>
      <w:r>
        <w:t xml:space="preserve"> </w:t>
      </w:r>
      <w:r w:rsidRPr="00AB1242">
        <w:t xml:space="preserve">This will provide greater flexibility to </w:t>
      </w:r>
      <w:r>
        <w:t>give</w:t>
      </w:r>
      <w:r w:rsidRPr="00AB1242">
        <w:t xml:space="preserve"> providers </w:t>
      </w:r>
      <w:r>
        <w:t xml:space="preserve">more of an opportunity </w:t>
      </w:r>
      <w:r w:rsidRPr="00AB1242">
        <w:t>to improve to good while still allowing some providers to be re-inspected earlier if they are ready for it.</w:t>
      </w:r>
      <w:r>
        <w:t xml:space="preserve"> </w:t>
      </w:r>
      <w:r w:rsidRPr="00AB1242">
        <w:t xml:space="preserve">A provider </w:t>
      </w:r>
      <w:r>
        <w:t xml:space="preserve">that has been judged as requires improvement </w:t>
      </w:r>
      <w:r w:rsidRPr="00AB1242">
        <w:t>would continue to receive a monitoring visit between inspections.</w:t>
      </w:r>
    </w:p>
    <w:p w14:paraId="6FA8AF3A" w14:textId="77777777" w:rsidR="00C965B7" w:rsidRPr="00A16662" w:rsidRDefault="00C965B7" w:rsidP="00D934AC">
      <w:pPr>
        <w:pStyle w:val="Heading3"/>
      </w:pPr>
      <w:r w:rsidRPr="00C965B7">
        <w:t>To what extent do you agree or disagree that the timescale within which providers that are judged to require improvement receive their next full inspection should be extended from ‘12 to 24 months’ to ‘12 to 30’ months’?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AB1242" w14:paraId="5846C0FA" w14:textId="77777777" w:rsidTr="003214FE">
        <w:trPr>
          <w:trHeight w:hRule="exact" w:val="938"/>
        </w:trPr>
        <w:tc>
          <w:tcPr>
            <w:tcW w:w="1531" w:type="dxa"/>
            <w:shd w:val="clear" w:color="auto" w:fill="auto"/>
          </w:tcPr>
          <w:p w14:paraId="35572BC6" w14:textId="77777777" w:rsidR="00C965B7" w:rsidRPr="00AB1242" w:rsidRDefault="00C965B7" w:rsidP="000B442A">
            <w:pPr>
              <w:pStyle w:val="Tabletext-left"/>
            </w:pPr>
            <w:r w:rsidRPr="00AB1242">
              <w:t>Strongly agree</w:t>
            </w:r>
            <w:r w:rsidRPr="00AB1242">
              <w:br/>
            </w:r>
          </w:p>
        </w:tc>
        <w:tc>
          <w:tcPr>
            <w:tcW w:w="1531" w:type="dxa"/>
            <w:shd w:val="clear" w:color="auto" w:fill="auto"/>
          </w:tcPr>
          <w:p w14:paraId="6C370D64" w14:textId="77777777" w:rsidR="00C965B7" w:rsidRPr="00AB1242" w:rsidRDefault="00C965B7" w:rsidP="000B442A">
            <w:pPr>
              <w:pStyle w:val="Tabletext-left"/>
            </w:pPr>
            <w:r w:rsidRPr="00AB1242">
              <w:t>Agree</w:t>
            </w:r>
            <w:r w:rsidRPr="00AB1242">
              <w:br/>
            </w:r>
          </w:p>
        </w:tc>
        <w:tc>
          <w:tcPr>
            <w:tcW w:w="1531" w:type="dxa"/>
            <w:shd w:val="clear" w:color="auto" w:fill="auto"/>
          </w:tcPr>
          <w:p w14:paraId="17099397" w14:textId="77777777" w:rsidR="00C965B7" w:rsidRPr="00AB1242" w:rsidRDefault="00C965B7" w:rsidP="000B442A">
            <w:pPr>
              <w:pStyle w:val="Tabletext-left"/>
            </w:pPr>
            <w:r w:rsidRPr="00AB1242">
              <w:t>Neither agree nor disagree</w:t>
            </w:r>
          </w:p>
        </w:tc>
        <w:tc>
          <w:tcPr>
            <w:tcW w:w="1531" w:type="dxa"/>
            <w:shd w:val="clear" w:color="auto" w:fill="auto"/>
          </w:tcPr>
          <w:p w14:paraId="656FCED0" w14:textId="77777777" w:rsidR="00C965B7" w:rsidRPr="00AB1242" w:rsidRDefault="00C965B7" w:rsidP="000B442A">
            <w:pPr>
              <w:pStyle w:val="Tabletext-left"/>
            </w:pPr>
            <w:r w:rsidRPr="00AB1242">
              <w:t>Disagree</w:t>
            </w:r>
            <w:r w:rsidRPr="00AB1242">
              <w:br/>
            </w:r>
          </w:p>
        </w:tc>
        <w:tc>
          <w:tcPr>
            <w:tcW w:w="1531" w:type="dxa"/>
            <w:shd w:val="clear" w:color="auto" w:fill="auto"/>
          </w:tcPr>
          <w:p w14:paraId="0D5DDBEE" w14:textId="77777777" w:rsidR="00C965B7" w:rsidRPr="00AB1242" w:rsidRDefault="00C965B7" w:rsidP="000B442A">
            <w:pPr>
              <w:pStyle w:val="Tabletext-left"/>
            </w:pPr>
            <w:r w:rsidRPr="00AB1242">
              <w:t>Strongly disagree</w:t>
            </w:r>
            <w:r w:rsidRPr="00AB1242">
              <w:br/>
            </w:r>
          </w:p>
        </w:tc>
        <w:tc>
          <w:tcPr>
            <w:tcW w:w="1531" w:type="dxa"/>
            <w:shd w:val="clear" w:color="auto" w:fill="auto"/>
          </w:tcPr>
          <w:p w14:paraId="64CAEF2F" w14:textId="77777777" w:rsidR="00C965B7" w:rsidRPr="00A34EE1" w:rsidRDefault="00C965B7" w:rsidP="000B442A">
            <w:pPr>
              <w:pStyle w:val="Tabletext-left"/>
              <w:rPr>
                <w:highlight w:val="yellow"/>
              </w:rPr>
            </w:pPr>
            <w:r w:rsidRPr="00A34EE1">
              <w:rPr>
                <w:highlight w:val="yellow"/>
              </w:rPr>
              <w:t>Don’t know</w:t>
            </w:r>
            <w:r w:rsidRPr="00A34EE1">
              <w:rPr>
                <w:highlight w:val="yellow"/>
              </w:rPr>
              <w:br/>
            </w:r>
          </w:p>
        </w:tc>
      </w:tr>
      <w:tr w:rsidR="00C965B7" w:rsidRPr="00AB1242" w14:paraId="53E7354C" w14:textId="77777777" w:rsidTr="003214FE">
        <w:trPr>
          <w:trHeight w:hRule="exact" w:val="543"/>
        </w:trPr>
        <w:tc>
          <w:tcPr>
            <w:tcW w:w="1531" w:type="dxa"/>
            <w:shd w:val="clear" w:color="auto" w:fill="auto"/>
            <w:vAlign w:val="center"/>
          </w:tcPr>
          <w:p w14:paraId="2D662E08" w14:textId="77777777" w:rsidR="00C965B7" w:rsidRPr="00AB1242" w:rsidRDefault="00C965B7" w:rsidP="000B442A">
            <w:pPr>
              <w:pStyle w:val="Tabletext-left"/>
            </w:pPr>
            <w:r w:rsidRPr="00AB1242">
              <w:fldChar w:fldCharType="begin">
                <w:ffData>
                  <w:name w:val="Check53"/>
                  <w:enabled/>
                  <w:calcOnExit w:val="0"/>
                  <w:checkBox>
                    <w:sizeAuto/>
                    <w:default w:val="0"/>
                    <w:checked w:val="0"/>
                  </w:checkBox>
                </w:ffData>
              </w:fldChar>
            </w:r>
            <w:r w:rsidRPr="00AB1242">
              <w:instrText xml:space="preserve"> FORMCHECKBOX </w:instrText>
            </w:r>
            <w:r w:rsidR="00C302B1">
              <w:fldChar w:fldCharType="separate"/>
            </w:r>
            <w:r w:rsidRPr="00AB1242">
              <w:fldChar w:fldCharType="end"/>
            </w:r>
          </w:p>
        </w:tc>
        <w:tc>
          <w:tcPr>
            <w:tcW w:w="1531" w:type="dxa"/>
            <w:shd w:val="clear" w:color="auto" w:fill="auto"/>
            <w:vAlign w:val="center"/>
          </w:tcPr>
          <w:p w14:paraId="4400C25F"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C302B1">
              <w:fldChar w:fldCharType="separate"/>
            </w:r>
            <w:r w:rsidRPr="00AB1242">
              <w:fldChar w:fldCharType="end"/>
            </w:r>
          </w:p>
        </w:tc>
        <w:tc>
          <w:tcPr>
            <w:tcW w:w="1531" w:type="dxa"/>
            <w:shd w:val="clear" w:color="auto" w:fill="auto"/>
            <w:vAlign w:val="center"/>
          </w:tcPr>
          <w:p w14:paraId="6C2D8BB4" w14:textId="77777777" w:rsidR="00C965B7" w:rsidRPr="00AB1242" w:rsidRDefault="00C965B7" w:rsidP="000B442A">
            <w:pPr>
              <w:pStyle w:val="Tabletext-left"/>
            </w:pPr>
            <w:r w:rsidRPr="00AB1242">
              <w:fldChar w:fldCharType="begin">
                <w:ffData>
                  <w:name w:val=""/>
                  <w:enabled/>
                  <w:calcOnExit w:val="0"/>
                  <w:checkBox>
                    <w:sizeAuto/>
                    <w:default w:val="0"/>
                  </w:checkBox>
                </w:ffData>
              </w:fldChar>
            </w:r>
            <w:r w:rsidRPr="00AB1242">
              <w:instrText xml:space="preserve"> FORMCHECKBOX </w:instrText>
            </w:r>
            <w:r w:rsidR="00C302B1">
              <w:fldChar w:fldCharType="separate"/>
            </w:r>
            <w:r w:rsidRPr="00AB1242">
              <w:fldChar w:fldCharType="end"/>
            </w:r>
          </w:p>
        </w:tc>
        <w:tc>
          <w:tcPr>
            <w:tcW w:w="1531" w:type="dxa"/>
            <w:shd w:val="clear" w:color="auto" w:fill="auto"/>
            <w:vAlign w:val="center"/>
          </w:tcPr>
          <w:p w14:paraId="2A556663"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C302B1">
              <w:fldChar w:fldCharType="separate"/>
            </w:r>
            <w:r w:rsidRPr="00AB1242">
              <w:fldChar w:fldCharType="end"/>
            </w:r>
          </w:p>
        </w:tc>
        <w:tc>
          <w:tcPr>
            <w:tcW w:w="1531" w:type="dxa"/>
            <w:shd w:val="clear" w:color="auto" w:fill="auto"/>
            <w:vAlign w:val="center"/>
          </w:tcPr>
          <w:p w14:paraId="2945B052"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C302B1">
              <w:fldChar w:fldCharType="separate"/>
            </w:r>
            <w:r w:rsidRPr="00AB1242">
              <w:fldChar w:fldCharType="end"/>
            </w:r>
          </w:p>
        </w:tc>
        <w:tc>
          <w:tcPr>
            <w:tcW w:w="1531" w:type="dxa"/>
            <w:shd w:val="clear" w:color="auto" w:fill="auto"/>
            <w:vAlign w:val="center"/>
          </w:tcPr>
          <w:p w14:paraId="7189F0C9" w14:textId="77777777" w:rsidR="00C965B7" w:rsidRPr="00A34EE1" w:rsidRDefault="00C965B7" w:rsidP="000B442A">
            <w:pPr>
              <w:pStyle w:val="Tabletext-left"/>
              <w:rPr>
                <w:highlight w:val="yellow"/>
              </w:rPr>
            </w:pPr>
            <w:r w:rsidRPr="00A34EE1">
              <w:rPr>
                <w:highlight w:val="yellow"/>
              </w:rPr>
              <w:fldChar w:fldCharType="begin">
                <w:ffData>
                  <w:name w:val="Check54"/>
                  <w:enabled/>
                  <w:calcOnExit w:val="0"/>
                  <w:checkBox>
                    <w:sizeAuto/>
                    <w:default w:val="0"/>
                  </w:checkBox>
                </w:ffData>
              </w:fldChar>
            </w:r>
            <w:r w:rsidRPr="00A34EE1">
              <w:rPr>
                <w:highlight w:val="yellow"/>
              </w:rPr>
              <w:instrText xml:space="preserve"> FORMCHECKBOX </w:instrText>
            </w:r>
            <w:r w:rsidR="00C302B1">
              <w:rPr>
                <w:highlight w:val="yellow"/>
              </w:rPr>
            </w:r>
            <w:r w:rsidR="00C302B1">
              <w:rPr>
                <w:highlight w:val="yellow"/>
              </w:rPr>
              <w:fldChar w:fldCharType="separate"/>
            </w:r>
            <w:r w:rsidRPr="00A34EE1">
              <w:rPr>
                <w:highlight w:val="yellow"/>
              </w:rPr>
              <w:fldChar w:fldCharType="end"/>
            </w:r>
          </w:p>
        </w:tc>
      </w:tr>
    </w:tbl>
    <w:p w14:paraId="67F47C33" w14:textId="77777777" w:rsidR="003214FE" w:rsidRDefault="003214FE" w:rsidP="006C4E79"/>
    <w:tbl>
      <w:tblPr>
        <w:tblStyle w:val="TableGrid"/>
        <w:tblW w:w="9214" w:type="dxa"/>
        <w:tblInd w:w="137" w:type="dxa"/>
        <w:tblLook w:val="04A0" w:firstRow="1" w:lastRow="0" w:firstColumn="1" w:lastColumn="0" w:noHBand="0" w:noVBand="1"/>
      </w:tblPr>
      <w:tblGrid>
        <w:gridCol w:w="9214"/>
      </w:tblGrid>
      <w:tr w:rsidR="003214FE" w14:paraId="20B35373" w14:textId="77777777" w:rsidTr="009462D7">
        <w:trPr>
          <w:trHeight w:val="3543"/>
        </w:trPr>
        <w:tc>
          <w:tcPr>
            <w:tcW w:w="9214" w:type="dxa"/>
          </w:tcPr>
          <w:p w14:paraId="294D9755" w14:textId="77777777" w:rsidR="003214FE" w:rsidRDefault="003214FE" w:rsidP="009462D7">
            <w:pPr>
              <w:rPr>
                <w:lang w:eastAsia="en-GB"/>
              </w:rPr>
            </w:pPr>
            <w:r>
              <w:rPr>
                <w:lang w:eastAsia="en-GB"/>
              </w:rPr>
              <w:t>Comments:</w:t>
            </w:r>
          </w:p>
        </w:tc>
      </w:tr>
    </w:tbl>
    <w:p w14:paraId="1A9525C4" w14:textId="77777777" w:rsidR="003214FE" w:rsidRPr="000B442A" w:rsidRDefault="003214FE" w:rsidP="003214FE">
      <w:pPr>
        <w:rPr>
          <w:lang w:eastAsia="en-GB"/>
        </w:rPr>
      </w:pPr>
    </w:p>
    <w:p w14:paraId="66D69283" w14:textId="77777777" w:rsidR="004B6D3E" w:rsidRDefault="004B6D3E" w:rsidP="004B6D3E">
      <w:pPr>
        <w:pStyle w:val="Heading3"/>
      </w:pPr>
      <w:bookmarkStart w:id="33" w:name="_Toc531790463"/>
      <w:r>
        <w:t>Inspection of colleges at campus level</w:t>
      </w:r>
      <w:bookmarkEnd w:id="33"/>
    </w:p>
    <w:p w14:paraId="50BFA247" w14:textId="77777777" w:rsidR="004B6D3E" w:rsidRDefault="004B6D3E" w:rsidP="004B6D3E">
      <w:pPr>
        <w:pStyle w:val="Numberedparagraph"/>
      </w:pPr>
      <w:r>
        <w:t xml:space="preserve">Ofsted has, for some time, intended to introduce grading and reporting on individual colleges within college groups as part of the overall inspection of the college group, subject to receiving the funding to be able to do this. </w:t>
      </w:r>
    </w:p>
    <w:p w14:paraId="62C14CD7" w14:textId="77777777" w:rsidR="004B6D3E" w:rsidRDefault="004B6D3E" w:rsidP="004B6D3E">
      <w:pPr>
        <w:pStyle w:val="Numberedparagraph"/>
      </w:pPr>
      <w:r>
        <w:t>Since the disaggregated data that will make it possible to determine what provision is delivered by which college will not be fully available until 2021, it will not be possible to introduce that for the beginning of this framework. We will therefore consult further on this in due course.</w:t>
      </w:r>
      <w:r w:rsidRPr="000258F6">
        <w:t xml:space="preserve"> </w:t>
      </w:r>
      <w:r>
        <w:t>We will, in the meantime, look at ways in which we can better differentiate the relative performance of individual colleges within inspection reports of college groups.</w:t>
      </w:r>
    </w:p>
    <w:tbl>
      <w:tblPr>
        <w:tblStyle w:val="TableGrid"/>
        <w:tblW w:w="9214" w:type="dxa"/>
        <w:tblInd w:w="137" w:type="dxa"/>
        <w:tblLook w:val="04A0" w:firstRow="1" w:lastRow="0" w:firstColumn="1" w:lastColumn="0" w:noHBand="0" w:noVBand="1"/>
      </w:tblPr>
      <w:tblGrid>
        <w:gridCol w:w="9214"/>
      </w:tblGrid>
      <w:tr w:rsidR="003214FE" w14:paraId="48036491" w14:textId="77777777" w:rsidTr="00585BD2">
        <w:trPr>
          <w:trHeight w:val="4597"/>
        </w:trPr>
        <w:tc>
          <w:tcPr>
            <w:tcW w:w="9214" w:type="dxa"/>
          </w:tcPr>
          <w:p w14:paraId="2CADC626" w14:textId="77777777" w:rsidR="003214FE" w:rsidRDefault="003214FE" w:rsidP="003214FE">
            <w:pPr>
              <w:pStyle w:val="Heading3"/>
              <w:outlineLvl w:val="2"/>
            </w:pPr>
            <w:r w:rsidRPr="00C965B7">
              <w:t>Please use this box to record any additional comments in relation to the detail set out in the further education and skills draft inspection handbook</w:t>
            </w:r>
            <w:r w:rsidRPr="005F3664">
              <w:t>.</w:t>
            </w:r>
          </w:p>
          <w:p w14:paraId="219764D1" w14:textId="77777777" w:rsidR="003214FE" w:rsidRDefault="003214FE" w:rsidP="009462D7">
            <w:pPr>
              <w:rPr>
                <w:lang w:eastAsia="en-GB"/>
              </w:rPr>
            </w:pPr>
          </w:p>
        </w:tc>
      </w:tr>
    </w:tbl>
    <w:p w14:paraId="4535E2D2" w14:textId="77777777" w:rsidR="003214FE" w:rsidRPr="000B442A" w:rsidRDefault="003214FE" w:rsidP="003214FE">
      <w:pPr>
        <w:rPr>
          <w:lang w:eastAsia="en-GB"/>
        </w:rPr>
      </w:pPr>
    </w:p>
    <w:p w14:paraId="3F4B6B74" w14:textId="77777777" w:rsidR="00C965B7" w:rsidRPr="00635588" w:rsidRDefault="00C965B7" w:rsidP="00C965B7">
      <w:pPr>
        <w:pStyle w:val="Numberedparagraph"/>
      </w:pPr>
    </w:p>
    <w:p w14:paraId="4B6620D3" w14:textId="77777777" w:rsidR="00C965B7" w:rsidRPr="00E967D1" w:rsidRDefault="00C965B7" w:rsidP="00C965B7">
      <w:pPr>
        <w:rPr>
          <w:rFonts w:cs="Tahoma"/>
        </w:rPr>
      </w:pPr>
    </w:p>
    <w:p w14:paraId="280616C5" w14:textId="77777777" w:rsidR="00585BD2" w:rsidRPr="003A5525" w:rsidRDefault="00585BD2" w:rsidP="00585BD2">
      <w:pPr>
        <w:pStyle w:val="Heading1"/>
      </w:pPr>
      <w:bookmarkStart w:id="34" w:name="_Toc477880368"/>
      <w:bookmarkStart w:id="35" w:name="_Toc478652409"/>
      <w:bookmarkStart w:id="36" w:name="_Toc534883795"/>
      <w:bookmarkStart w:id="37" w:name="_Toc532909876"/>
      <w:r w:rsidRPr="003A5525">
        <w:t>The consultation process</w:t>
      </w:r>
      <w:bookmarkEnd w:id="34"/>
      <w:bookmarkEnd w:id="35"/>
      <w:bookmarkEnd w:id="36"/>
      <w:bookmarkEnd w:id="37"/>
    </w:p>
    <w:p w14:paraId="0CA44E6C" w14:textId="5BE37FF2" w:rsidR="00585BD2" w:rsidRPr="003A5525" w:rsidRDefault="00585BD2" w:rsidP="00585BD2">
      <w:pPr>
        <w:pStyle w:val="Numberedparagraph"/>
        <w:numPr>
          <w:ilvl w:val="0"/>
          <w:numId w:val="37"/>
        </w:numPr>
        <w:spacing w:before="0"/>
        <w:ind w:left="567" w:hanging="567"/>
      </w:pPr>
      <w:bookmarkStart w:id="38" w:name="_Toc265842995"/>
      <w:r w:rsidRPr="003A5525">
        <w:t xml:space="preserve">We welcome your responses to this consultation paper. The consultation opens on </w:t>
      </w:r>
      <w:r w:rsidR="00674E38" w:rsidRPr="00674E38">
        <w:t>16 January 2019</w:t>
      </w:r>
      <w:r w:rsidRPr="003A5525">
        <w:t xml:space="preserve"> and closes on </w:t>
      </w:r>
      <w:r w:rsidR="009C781C">
        <w:t>5</w:t>
      </w:r>
      <w:r>
        <w:t xml:space="preserve"> April 2019</w:t>
      </w:r>
      <w:r w:rsidRPr="003A5525">
        <w:t>.</w:t>
      </w:r>
    </w:p>
    <w:p w14:paraId="16614A52" w14:textId="77777777" w:rsidR="00585BD2" w:rsidRPr="003A5525" w:rsidRDefault="00585BD2" w:rsidP="00585BD2">
      <w:pPr>
        <w:pStyle w:val="Numberedparagraph"/>
        <w:numPr>
          <w:ilvl w:val="0"/>
          <w:numId w:val="37"/>
        </w:numPr>
        <w:spacing w:before="0"/>
        <w:ind w:left="567" w:hanging="567"/>
      </w:pPr>
      <w:r w:rsidRPr="003A5525">
        <w:t xml:space="preserve">The information you provide us with will inform our consideration of </w:t>
      </w:r>
      <w:r>
        <w:t>changes to the education inspection framework from September 2019</w:t>
      </w:r>
      <w:r w:rsidRPr="003A5525">
        <w:t>.</w:t>
      </w:r>
    </w:p>
    <w:p w14:paraId="2D6CF166" w14:textId="77777777" w:rsidR="00585BD2" w:rsidRPr="003A5525" w:rsidRDefault="00585BD2" w:rsidP="00585BD2">
      <w:pPr>
        <w:pStyle w:val="Numberedparagraph"/>
        <w:numPr>
          <w:ilvl w:val="0"/>
          <w:numId w:val="37"/>
        </w:numPr>
        <w:spacing w:before="0"/>
        <w:ind w:left="567" w:hanging="567"/>
      </w:pPr>
      <w:r w:rsidRPr="003A5525">
        <w:t xml:space="preserve">We will publish a response to the consultation </w:t>
      </w:r>
      <w:r w:rsidR="006C4E79">
        <w:t xml:space="preserve">in </w:t>
      </w:r>
      <w:r>
        <w:t>May 2019</w:t>
      </w:r>
      <w:r w:rsidRPr="003A5525">
        <w:t>.</w:t>
      </w:r>
    </w:p>
    <w:p w14:paraId="4775A614" w14:textId="77777777" w:rsidR="00585BD2" w:rsidRPr="00FF5DC8" w:rsidRDefault="00585BD2" w:rsidP="00585BD2">
      <w:pPr>
        <w:pStyle w:val="Unnumberedparagraph"/>
        <w:rPr>
          <w:b/>
        </w:rPr>
      </w:pPr>
      <w:r w:rsidRPr="00FF5DC8">
        <w:rPr>
          <w:b/>
        </w:rPr>
        <w:t>Sending back your response</w:t>
      </w:r>
    </w:p>
    <w:bookmarkEnd w:id="38"/>
    <w:p w14:paraId="077126CF" w14:textId="77777777" w:rsidR="00585BD2" w:rsidRPr="003A5525" w:rsidRDefault="00585BD2" w:rsidP="00585BD2">
      <w:pPr>
        <w:pStyle w:val="Numberedparagraph"/>
        <w:numPr>
          <w:ilvl w:val="0"/>
          <w:numId w:val="37"/>
        </w:numPr>
        <w:spacing w:before="0"/>
        <w:ind w:left="567" w:hanging="567"/>
      </w:pPr>
      <w:r w:rsidRPr="003A5525">
        <w:t>There are three ways of completing and submitting your response</w:t>
      </w:r>
      <w:r>
        <w:t>:</w:t>
      </w:r>
    </w:p>
    <w:p w14:paraId="1AEA8900" w14:textId="77777777" w:rsidR="00585BD2" w:rsidRPr="00341316" w:rsidRDefault="00585BD2" w:rsidP="00585BD2">
      <w:pPr>
        <w:pStyle w:val="Bulletsspaced"/>
        <w:rPr>
          <w:b/>
        </w:rPr>
      </w:pPr>
      <w:r w:rsidRPr="00341316">
        <w:rPr>
          <w:b/>
        </w:rPr>
        <w:t>Online questionnaire</w:t>
      </w:r>
    </w:p>
    <w:p w14:paraId="32968883" w14:textId="77777777" w:rsidR="00585BD2" w:rsidRPr="003A5525" w:rsidRDefault="006C4E79" w:rsidP="00585BD2">
      <w:pPr>
        <w:pStyle w:val="Bulletsspaced"/>
        <w:numPr>
          <w:ilvl w:val="0"/>
          <w:numId w:val="0"/>
        </w:numPr>
        <w:ind w:left="924"/>
      </w:pPr>
      <w:r>
        <w:t>C</w:t>
      </w:r>
      <w:r w:rsidR="00026A04">
        <w:t xml:space="preserve">omplete and submit </w:t>
      </w:r>
      <w:r w:rsidR="00585BD2" w:rsidRPr="003A5525">
        <w:t>the response form</w:t>
      </w:r>
      <w:r w:rsidR="00026A04">
        <w:t xml:space="preserve"> online</w:t>
      </w:r>
      <w:r w:rsidR="00585BD2">
        <w:t xml:space="preserve">: </w:t>
      </w:r>
      <w:hyperlink r:id="rId11" w:history="1"/>
      <w:hyperlink r:id="rId12" w:history="1">
        <w:r w:rsidRPr="009852BA">
          <w:rPr>
            <w:rStyle w:val="Hyperlink"/>
          </w:rPr>
          <w:t>https://www.smartsurvey.co.uk/s/EIFConsultation/</w:t>
        </w:r>
      </w:hyperlink>
      <w:r>
        <w:t xml:space="preserve"> </w:t>
      </w:r>
    </w:p>
    <w:p w14:paraId="53FFD651" w14:textId="77777777" w:rsidR="00585BD2" w:rsidRPr="00341316" w:rsidRDefault="006C4E79" w:rsidP="00585BD2">
      <w:pPr>
        <w:pStyle w:val="Bulletsspaced"/>
        <w:rPr>
          <w:b/>
        </w:rPr>
      </w:pPr>
      <w:r>
        <w:rPr>
          <w:b/>
        </w:rPr>
        <w:t xml:space="preserve">Complete </w:t>
      </w:r>
      <w:r w:rsidR="00585BD2" w:rsidRPr="00341316">
        <w:rPr>
          <w:b/>
        </w:rPr>
        <w:t>and email</w:t>
      </w:r>
    </w:p>
    <w:p w14:paraId="18CDBB44" w14:textId="77777777" w:rsidR="00585BD2" w:rsidRPr="003A5525" w:rsidRDefault="00C302B1" w:rsidP="00585BD2">
      <w:pPr>
        <w:pStyle w:val="Bulletsspaced"/>
        <w:numPr>
          <w:ilvl w:val="0"/>
          <w:numId w:val="0"/>
        </w:numPr>
        <w:ind w:left="924"/>
      </w:pPr>
      <w:hyperlink r:id="rId13" w:history="1"/>
      <w:bookmarkStart w:id="39" w:name="_Toc264384484"/>
      <w:bookmarkStart w:id="40" w:name="_Toc264641539"/>
      <w:bookmarkStart w:id="41" w:name="_Toc264643438"/>
      <w:bookmarkStart w:id="42" w:name="_Toc265842997"/>
      <w:r w:rsidR="006C4E79">
        <w:t>Complete the questions in this</w:t>
      </w:r>
      <w:r w:rsidR="00585BD2" w:rsidRPr="003A5525">
        <w:t xml:space="preserve"> Word </w:t>
      </w:r>
      <w:r w:rsidR="00026A04">
        <w:t>document</w:t>
      </w:r>
      <w:r w:rsidR="00585BD2" w:rsidRPr="003A5525">
        <w:t xml:space="preserve"> </w:t>
      </w:r>
      <w:r w:rsidR="006C4E79">
        <w:t xml:space="preserve">and </w:t>
      </w:r>
      <w:r w:rsidR="00585BD2" w:rsidRPr="003A5525">
        <w:t>email it to</w:t>
      </w:r>
      <w:r w:rsidR="00585BD2">
        <w:t xml:space="preserve"> </w:t>
      </w:r>
      <w:hyperlink r:id="rId14" w:history="1">
        <w:r w:rsidR="00585BD2" w:rsidRPr="00EC249A">
          <w:rPr>
            <w:rStyle w:val="Hyperlink"/>
          </w:rPr>
          <w:t>inspection.consultation@ofsted.gov.uk</w:t>
        </w:r>
      </w:hyperlink>
      <w:r w:rsidR="00585BD2" w:rsidRPr="003A5525">
        <w:t xml:space="preserve"> with the consultation name in the subject line.</w:t>
      </w:r>
    </w:p>
    <w:p w14:paraId="2795F160" w14:textId="77777777" w:rsidR="00585BD2" w:rsidRPr="00341316" w:rsidRDefault="00585BD2" w:rsidP="00585BD2">
      <w:pPr>
        <w:pStyle w:val="Bulletsspaced"/>
        <w:rPr>
          <w:b/>
        </w:rPr>
      </w:pPr>
      <w:r w:rsidRPr="00341316">
        <w:rPr>
          <w:b/>
        </w:rPr>
        <w:t>Print and post</w:t>
      </w:r>
    </w:p>
    <w:p w14:paraId="3E59C944" w14:textId="77777777" w:rsidR="00585BD2" w:rsidRPr="003A5525" w:rsidRDefault="00026A04" w:rsidP="00585BD2">
      <w:pPr>
        <w:pStyle w:val="Bulletsspaced"/>
        <w:numPr>
          <w:ilvl w:val="0"/>
          <w:numId w:val="0"/>
        </w:numPr>
        <w:ind w:left="924"/>
      </w:pPr>
      <w:r>
        <w:t xml:space="preserve">Print this </w:t>
      </w:r>
      <w:r w:rsidR="00585BD2" w:rsidRPr="003A5525">
        <w:t xml:space="preserve">Word </w:t>
      </w:r>
      <w:r>
        <w:t>document and fill it in by hand. P</w:t>
      </w:r>
      <w:r w:rsidR="00585BD2" w:rsidRPr="003A5525">
        <w:t>lease post it to:</w:t>
      </w:r>
    </w:p>
    <w:p w14:paraId="158B03EE" w14:textId="77777777" w:rsidR="00585BD2" w:rsidRDefault="00585BD2" w:rsidP="00585BD2">
      <w:pPr>
        <w:pStyle w:val="Unnumberedparagraph"/>
        <w:spacing w:after="0"/>
        <w:ind w:left="1440"/>
      </w:pPr>
      <w:r>
        <w:t>EIF Programme Team</w:t>
      </w:r>
    </w:p>
    <w:p w14:paraId="11228D37" w14:textId="77777777" w:rsidR="00585BD2" w:rsidRPr="00120429" w:rsidRDefault="00585BD2" w:rsidP="00585BD2">
      <w:pPr>
        <w:pStyle w:val="Unnumberedparagraph"/>
        <w:spacing w:after="0"/>
        <w:ind w:left="1440"/>
      </w:pPr>
      <w:r w:rsidRPr="00120429">
        <w:t>Ofsted</w:t>
      </w:r>
    </w:p>
    <w:p w14:paraId="759042F4" w14:textId="77777777" w:rsidR="00585BD2" w:rsidRPr="00120429" w:rsidRDefault="00585BD2" w:rsidP="00585BD2">
      <w:pPr>
        <w:pStyle w:val="Unnumberedparagraph"/>
        <w:spacing w:after="0"/>
        <w:ind w:left="1440"/>
      </w:pPr>
      <w:r>
        <w:t>Clive House</w:t>
      </w:r>
    </w:p>
    <w:p w14:paraId="3A6591E3" w14:textId="77777777" w:rsidR="00585BD2" w:rsidRPr="00120429" w:rsidRDefault="00585BD2" w:rsidP="00585BD2">
      <w:pPr>
        <w:pStyle w:val="Unnumberedparagraph"/>
        <w:spacing w:after="0"/>
        <w:ind w:left="1440"/>
      </w:pPr>
      <w:r>
        <w:t>70 Petty France</w:t>
      </w:r>
    </w:p>
    <w:p w14:paraId="659A860F" w14:textId="77777777" w:rsidR="00585BD2" w:rsidRPr="00120429" w:rsidRDefault="00585BD2" w:rsidP="00585BD2">
      <w:pPr>
        <w:pStyle w:val="Unnumberedparagraph"/>
        <w:spacing w:after="0"/>
        <w:ind w:left="1440"/>
      </w:pPr>
      <w:r w:rsidRPr="00120429">
        <w:t>London</w:t>
      </w:r>
    </w:p>
    <w:p w14:paraId="7415CA0F" w14:textId="77777777" w:rsidR="00585BD2" w:rsidRPr="00120429" w:rsidRDefault="00585BD2" w:rsidP="00585BD2">
      <w:pPr>
        <w:pStyle w:val="Unnumberedparagraph"/>
        <w:spacing w:after="0"/>
        <w:ind w:left="1440"/>
      </w:pPr>
      <w:r>
        <w:t>SW1H 9EX</w:t>
      </w:r>
    </w:p>
    <w:bookmarkEnd w:id="39"/>
    <w:bookmarkEnd w:id="40"/>
    <w:bookmarkEnd w:id="41"/>
    <w:bookmarkEnd w:id="42"/>
    <w:p w14:paraId="02F58EC6" w14:textId="77777777" w:rsidR="00585BD2" w:rsidRPr="001F7730" w:rsidRDefault="00585BD2" w:rsidP="00585BD2">
      <w:pPr>
        <w:pStyle w:val="Heading1"/>
        <w:rPr>
          <w:highlight w:val="lightGray"/>
        </w:rPr>
      </w:pPr>
      <w:r>
        <w:br w:type="page"/>
      </w:r>
      <w:bookmarkStart w:id="43" w:name="_Toc534883796"/>
      <w:bookmarkStart w:id="44" w:name="_Toc532909877"/>
      <w:r w:rsidR="00143696">
        <w:t>About you</w:t>
      </w:r>
      <w:bookmarkEnd w:id="43"/>
      <w:bookmarkEnd w:id="44"/>
      <w:r w:rsidRPr="001F7730">
        <w:rPr>
          <w:highlight w:val="lightGray"/>
        </w:rPr>
        <w:t xml:space="preserve"> </w:t>
      </w:r>
    </w:p>
    <w:p w14:paraId="2172F602" w14:textId="77777777" w:rsidR="00585BD2" w:rsidRPr="00027858" w:rsidRDefault="00585BD2" w:rsidP="00585BD2">
      <w:pPr>
        <w:pStyle w:val="Unnumberedparagraph"/>
        <w:rPr>
          <w:b/>
          <w:lang w:eastAsia="en-GB"/>
        </w:rPr>
      </w:pPr>
      <w:r w:rsidRPr="00027858">
        <w:rPr>
          <w:b/>
          <w:lang w:eastAsia="en-GB"/>
        </w:rPr>
        <w:t>Confidentiality</w:t>
      </w:r>
    </w:p>
    <w:p w14:paraId="5254676C" w14:textId="77777777" w:rsidR="00585BD2" w:rsidRPr="002F22DD" w:rsidRDefault="00585BD2" w:rsidP="00585BD2">
      <w:pPr>
        <w:pStyle w:val="Unnumberedparagraph"/>
        <w:rPr>
          <w:lang w:eastAsia="en-GB"/>
        </w:rPr>
      </w:pPr>
      <w:r w:rsidRPr="002F22DD">
        <w:rPr>
          <w:lang w:eastAsia="en-GB"/>
        </w:rPr>
        <w:t>The information you provide will be held by us. It will only be used for the purposes of consultation and research to help us to become more effective, influence policies and inform inspection and regulatory practice.</w:t>
      </w:r>
    </w:p>
    <w:p w14:paraId="0B1069A9" w14:textId="77777777" w:rsidR="00585BD2" w:rsidRPr="002F22DD" w:rsidRDefault="00585BD2" w:rsidP="00585BD2">
      <w:pPr>
        <w:pStyle w:val="Unnumberedparagraph"/>
        <w:rPr>
          <w:lang w:eastAsia="en-GB"/>
        </w:rPr>
      </w:pPr>
      <w:r w:rsidRPr="002F22DD">
        <w:rPr>
          <w:lang w:eastAsia="en-GB"/>
        </w:rPr>
        <w:t xml:space="preserve">We will treat your identity in confidence, if you disclose it to us. </w:t>
      </w:r>
    </w:p>
    <w:p w14:paraId="0FB2408E" w14:textId="77777777" w:rsidR="00585BD2" w:rsidRPr="002F22DD" w:rsidRDefault="00585BD2" w:rsidP="00585BD2">
      <w:pPr>
        <w:pStyle w:val="Unnumberedparagraph"/>
        <w:rPr>
          <w:lang w:eastAsia="en-GB"/>
        </w:rPr>
      </w:pPr>
      <w:r w:rsidRPr="002F22DD">
        <w:rPr>
          <w:lang w:eastAsia="en-GB"/>
        </w:rPr>
        <w:t>Are you responding on behalf of an organisation?</w:t>
      </w:r>
    </w:p>
    <w:p w14:paraId="446337FD" w14:textId="77777777" w:rsidR="00585BD2" w:rsidRPr="002F22DD" w:rsidRDefault="00585BD2" w:rsidP="00585BD2">
      <w:pPr>
        <w:pStyle w:val="Unnumberedparagraph"/>
        <w:spacing w:after="0"/>
      </w:pPr>
      <w:r w:rsidRPr="002F22DD">
        <w:t>Yes</w:t>
      </w:r>
      <w:r w:rsidRPr="002F22DD">
        <w:tab/>
      </w:r>
      <w:r w:rsidRPr="002F22DD">
        <w:fldChar w:fldCharType="begin">
          <w:ffData>
            <w:name w:val="Check48"/>
            <w:enabled/>
            <w:calcOnExit w:val="0"/>
            <w:checkBox>
              <w:sizeAuto/>
              <w:default w:val="0"/>
            </w:checkBox>
          </w:ffData>
        </w:fldChar>
      </w:r>
      <w:bookmarkStart w:id="45" w:name="Check48"/>
      <w:r w:rsidRPr="002F22DD">
        <w:instrText xml:space="preserve"> FORMCHECKBOX </w:instrText>
      </w:r>
      <w:r w:rsidR="00C302B1">
        <w:fldChar w:fldCharType="separate"/>
      </w:r>
      <w:r w:rsidRPr="002F22DD">
        <w:fldChar w:fldCharType="end"/>
      </w:r>
      <w:bookmarkEnd w:id="45"/>
      <w:r w:rsidRPr="002F22DD">
        <w:tab/>
        <w:t>please complete Section 1 and the following questions</w:t>
      </w:r>
    </w:p>
    <w:p w14:paraId="2D67CBCA" w14:textId="77777777" w:rsidR="00585BD2" w:rsidRPr="002F22DD" w:rsidRDefault="00585BD2" w:rsidP="00585BD2">
      <w:pPr>
        <w:pStyle w:val="Unnumberedparagraph"/>
        <w:spacing w:after="0"/>
      </w:pPr>
      <w:r w:rsidRPr="002F22DD">
        <w:t>No</w:t>
      </w:r>
      <w:r w:rsidRPr="002F22DD">
        <w:tab/>
      </w:r>
      <w:r w:rsidRPr="002F22DD">
        <w:fldChar w:fldCharType="begin">
          <w:ffData>
            <w:name w:val="Check49"/>
            <w:enabled/>
            <w:calcOnExit w:val="0"/>
            <w:checkBox>
              <w:sizeAuto/>
              <w:default w:val="0"/>
            </w:checkBox>
          </w:ffData>
        </w:fldChar>
      </w:r>
      <w:bookmarkStart w:id="46" w:name="Check49"/>
      <w:r w:rsidRPr="002F22DD">
        <w:instrText xml:space="preserve"> FORMCHECKBOX </w:instrText>
      </w:r>
      <w:r w:rsidR="00C302B1">
        <w:fldChar w:fldCharType="separate"/>
      </w:r>
      <w:r w:rsidRPr="002F22DD">
        <w:fldChar w:fldCharType="end"/>
      </w:r>
      <w:bookmarkEnd w:id="46"/>
      <w:r w:rsidRPr="002F22DD">
        <w:tab/>
        <w:t>please complete Section 2 and the following questions</w:t>
      </w:r>
    </w:p>
    <w:p w14:paraId="0201C6EC" w14:textId="77777777" w:rsidR="00585BD2" w:rsidRPr="002F22DD" w:rsidRDefault="00585BD2" w:rsidP="00585BD2">
      <w:pPr>
        <w:pStyle w:val="Unnumberedparagraph"/>
      </w:pPr>
    </w:p>
    <w:p w14:paraId="19390A9A" w14:textId="77777777" w:rsidR="00585BD2" w:rsidRPr="00A14BD9" w:rsidRDefault="00585BD2" w:rsidP="00585BD2">
      <w:pPr>
        <w:pStyle w:val="Unnumberedparagraph"/>
        <w:rPr>
          <w:b/>
          <w:lang w:eastAsia="en-GB"/>
        </w:rPr>
      </w:pPr>
      <w:r w:rsidRPr="00A14BD9">
        <w:rPr>
          <w:b/>
          <w:lang w:eastAsia="en-GB"/>
        </w:rPr>
        <w:t>Section 1</w:t>
      </w:r>
    </w:p>
    <w:p w14:paraId="3C5878A2" w14:textId="77777777" w:rsidR="00585BD2" w:rsidRPr="002F22DD" w:rsidRDefault="00585BD2" w:rsidP="00585BD2">
      <w:pPr>
        <w:pStyle w:val="Unnumberedparagraph"/>
        <w:rPr>
          <w:lang w:eastAsia="en-GB"/>
        </w:rPr>
      </w:pPr>
      <w:r w:rsidRPr="002F22DD">
        <w:rPr>
          <w:lang w:eastAsia="en-GB"/>
        </w:rPr>
        <w:t>If you would like us to consider publishing the views of your organisation, please indicate this below.</w:t>
      </w:r>
    </w:p>
    <w:p w14:paraId="2918C2A8" w14:textId="77777777" w:rsidR="00585BD2" w:rsidRPr="002F22DD" w:rsidRDefault="00585BD2" w:rsidP="00585BD2">
      <w:pPr>
        <w:pStyle w:val="Unnumberedparagraph"/>
        <w:tabs>
          <w:tab w:val="right" w:pos="7200"/>
        </w:tabs>
        <w:rPr>
          <w:u w:val="single"/>
        </w:rPr>
      </w:pPr>
      <w:r w:rsidRPr="002F22DD">
        <w:t xml:space="preserve">Organisation: </w:t>
      </w:r>
      <w:r w:rsidRPr="002F22DD">
        <w:fldChar w:fldCharType="begin">
          <w:ffData>
            <w:name w:val="Text87"/>
            <w:enabled/>
            <w:calcOnExit w:val="0"/>
            <w:textInput/>
          </w:ffData>
        </w:fldChar>
      </w:r>
      <w:bookmarkStart w:id="47" w:name="Text87"/>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47"/>
      <w:r w:rsidRPr="002F22DD">
        <w:rPr>
          <w:u w:val="single"/>
        </w:rPr>
        <w:tab/>
      </w:r>
    </w:p>
    <w:p w14:paraId="35F07EC6" w14:textId="77777777" w:rsidR="00585BD2" w:rsidRPr="00A14BD9" w:rsidRDefault="00585BD2" w:rsidP="00585BD2">
      <w:pPr>
        <w:pStyle w:val="Unnumberedparagraph"/>
        <w:rPr>
          <w:b/>
          <w:lang w:eastAsia="en-GB"/>
        </w:rPr>
      </w:pPr>
      <w:r w:rsidRPr="00A14BD9">
        <w:rPr>
          <w:b/>
          <w:lang w:eastAsia="en-GB"/>
        </w:rPr>
        <w:t>Section 2</w:t>
      </w:r>
    </w:p>
    <w:p w14:paraId="663C404D" w14:textId="77777777" w:rsidR="00585BD2" w:rsidRPr="001F7730" w:rsidRDefault="00585BD2" w:rsidP="00585BD2">
      <w:pPr>
        <w:pStyle w:val="Unnumberedparagraph"/>
        <w:rPr>
          <w:lang w:eastAsia="en-GB"/>
        </w:rPr>
      </w:pPr>
      <w:r w:rsidRPr="001F7730">
        <w:rPr>
          <w:lang w:eastAsia="en-GB"/>
        </w:rPr>
        <w:t>Please tell us in which capacity you are completing this survey (please choose one option):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43"/>
        <w:gridCol w:w="682"/>
        <w:gridCol w:w="3962"/>
        <w:gridCol w:w="529"/>
      </w:tblGrid>
      <w:tr w:rsidR="00585BD2" w:rsidRPr="001F7730" w14:paraId="0A9AC9B4" w14:textId="77777777" w:rsidTr="009462D7">
        <w:trPr>
          <w:trHeight w:val="417"/>
        </w:trPr>
        <w:tc>
          <w:tcPr>
            <w:tcW w:w="3842" w:type="dxa"/>
            <w:tcBorders>
              <w:top w:val="single" w:sz="4" w:space="0" w:color="auto"/>
              <w:left w:val="single" w:sz="4" w:space="0" w:color="auto"/>
              <w:bottom w:val="single" w:sz="4" w:space="0" w:color="auto"/>
              <w:right w:val="single" w:sz="4" w:space="0" w:color="auto"/>
            </w:tcBorders>
            <w:vAlign w:val="bottom"/>
          </w:tcPr>
          <w:p w14:paraId="307BCA07" w14:textId="77777777" w:rsidR="00585BD2" w:rsidRPr="001F7730" w:rsidRDefault="00585BD2" w:rsidP="009462D7">
            <w:pPr>
              <w:pStyle w:val="Unnumberedparagraph"/>
              <w:rPr>
                <w:lang w:eastAsia="en-GB"/>
              </w:rPr>
            </w:pPr>
            <w:r w:rsidRPr="001F7730">
              <w:rPr>
                <w:lang w:eastAsia="en-GB"/>
              </w:rPr>
              <w:t>Teacher</w:t>
            </w:r>
          </w:p>
        </w:tc>
        <w:tc>
          <w:tcPr>
            <w:tcW w:w="681" w:type="dxa"/>
            <w:tcBorders>
              <w:top w:val="single" w:sz="4" w:space="0" w:color="auto"/>
              <w:left w:val="single" w:sz="4" w:space="0" w:color="auto"/>
              <w:bottom w:val="single" w:sz="4" w:space="0" w:color="auto"/>
              <w:right w:val="single" w:sz="4" w:space="0" w:color="auto"/>
            </w:tcBorders>
            <w:vAlign w:val="bottom"/>
          </w:tcPr>
          <w:p w14:paraId="18023248"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66" w:type="dxa"/>
            <w:tcBorders>
              <w:top w:val="single" w:sz="4" w:space="0" w:color="auto"/>
              <w:left w:val="single" w:sz="4" w:space="0" w:color="auto"/>
              <w:bottom w:val="single" w:sz="4" w:space="0" w:color="auto"/>
              <w:right w:val="single" w:sz="4" w:space="0" w:color="auto"/>
            </w:tcBorders>
            <w:vAlign w:val="bottom"/>
          </w:tcPr>
          <w:p w14:paraId="274FAF6D" w14:textId="77777777" w:rsidR="00585BD2" w:rsidRPr="001F7730" w:rsidRDefault="00585BD2" w:rsidP="009462D7">
            <w:pPr>
              <w:pStyle w:val="Unnumberedparagraph"/>
              <w:rPr>
                <w:lang w:eastAsia="en-GB"/>
              </w:rPr>
            </w:pPr>
            <w:r w:rsidRPr="001F7730">
              <w:rPr>
                <w:lang w:eastAsia="en-GB"/>
              </w:rPr>
              <w:t xml:space="preserve">Local government representative </w:t>
            </w:r>
          </w:p>
        </w:tc>
        <w:tc>
          <w:tcPr>
            <w:tcW w:w="527" w:type="dxa"/>
            <w:tcBorders>
              <w:top w:val="single" w:sz="4" w:space="0" w:color="auto"/>
              <w:left w:val="single" w:sz="4" w:space="0" w:color="auto"/>
              <w:bottom w:val="single" w:sz="4" w:space="0" w:color="auto"/>
              <w:right w:val="single" w:sz="4" w:space="0" w:color="auto"/>
            </w:tcBorders>
            <w:vAlign w:val="bottom"/>
          </w:tcPr>
          <w:p w14:paraId="3709B6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57DB7575" w14:textId="77777777" w:rsidTr="009462D7">
        <w:trPr>
          <w:trHeight w:val="478"/>
        </w:trPr>
        <w:tc>
          <w:tcPr>
            <w:tcW w:w="3864" w:type="dxa"/>
            <w:tcBorders>
              <w:top w:val="single" w:sz="4" w:space="0" w:color="auto"/>
              <w:left w:val="single" w:sz="4" w:space="0" w:color="auto"/>
              <w:bottom w:val="single" w:sz="4" w:space="0" w:color="auto"/>
              <w:right w:val="single" w:sz="4" w:space="0" w:color="auto"/>
            </w:tcBorders>
            <w:vAlign w:val="bottom"/>
          </w:tcPr>
          <w:p w14:paraId="6F38A6D9" w14:textId="77777777" w:rsidR="00585BD2" w:rsidRPr="001F7730" w:rsidRDefault="00585BD2" w:rsidP="009462D7">
            <w:pPr>
              <w:pStyle w:val="Unnumberedparagraph"/>
              <w:rPr>
                <w:lang w:eastAsia="en-GB"/>
              </w:rPr>
            </w:pPr>
            <w:r w:rsidRPr="001F7730">
              <w:rPr>
                <w:lang w:eastAsia="en-GB"/>
              </w:rPr>
              <w:t xml:space="preserve">Governor </w:t>
            </w:r>
          </w:p>
        </w:tc>
        <w:tc>
          <w:tcPr>
            <w:tcW w:w="674" w:type="dxa"/>
            <w:tcBorders>
              <w:top w:val="single" w:sz="4" w:space="0" w:color="auto"/>
              <w:left w:val="single" w:sz="4" w:space="0" w:color="auto"/>
              <w:bottom w:val="single" w:sz="4" w:space="0" w:color="auto"/>
              <w:right w:val="single" w:sz="4" w:space="0" w:color="auto"/>
            </w:tcBorders>
            <w:vAlign w:val="bottom"/>
          </w:tcPr>
          <w:p w14:paraId="6B65D65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52" w:type="dxa"/>
            <w:tcBorders>
              <w:top w:val="single" w:sz="4" w:space="0" w:color="auto"/>
              <w:left w:val="single" w:sz="4" w:space="0" w:color="auto"/>
              <w:bottom w:val="single" w:sz="4" w:space="0" w:color="auto"/>
              <w:right w:val="single" w:sz="4" w:space="0" w:color="auto"/>
            </w:tcBorders>
            <w:vAlign w:val="bottom"/>
          </w:tcPr>
          <w:p w14:paraId="3CDC4C54" w14:textId="77777777" w:rsidR="00585BD2" w:rsidRPr="001F7730" w:rsidRDefault="00585BD2" w:rsidP="009462D7">
            <w:pPr>
              <w:pStyle w:val="Unnumberedparagraph"/>
              <w:rPr>
                <w:lang w:eastAsia="en-GB"/>
              </w:rPr>
            </w:pPr>
            <w:r w:rsidRPr="001F7730">
              <w:rPr>
                <w:lang w:eastAsia="en-GB"/>
              </w:rPr>
              <w:t>Mayoral or combined authority representative</w:t>
            </w:r>
          </w:p>
        </w:tc>
        <w:tc>
          <w:tcPr>
            <w:tcW w:w="526" w:type="dxa"/>
            <w:tcBorders>
              <w:top w:val="single" w:sz="4" w:space="0" w:color="auto"/>
              <w:left w:val="single" w:sz="4" w:space="0" w:color="auto"/>
              <w:bottom w:val="single" w:sz="4" w:space="0" w:color="auto"/>
              <w:right w:val="single" w:sz="4" w:space="0" w:color="auto"/>
            </w:tcBorders>
            <w:vAlign w:val="bottom"/>
          </w:tcPr>
          <w:p w14:paraId="6A68F7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4E610144" w14:textId="77777777" w:rsidTr="009462D7">
        <w:trPr>
          <w:trHeight w:val="541"/>
        </w:trPr>
        <w:tc>
          <w:tcPr>
            <w:tcW w:w="3928" w:type="dxa"/>
            <w:tcBorders>
              <w:top w:val="single" w:sz="4" w:space="0" w:color="auto"/>
              <w:left w:val="single" w:sz="4" w:space="0" w:color="auto"/>
              <w:bottom w:val="single" w:sz="4" w:space="0" w:color="auto"/>
              <w:right w:val="single" w:sz="4" w:space="0" w:color="auto"/>
            </w:tcBorders>
            <w:vAlign w:val="bottom"/>
          </w:tcPr>
          <w:p w14:paraId="1935F661" w14:textId="77777777" w:rsidR="00585BD2" w:rsidRPr="001F7730" w:rsidRDefault="00585BD2" w:rsidP="009462D7">
            <w:pPr>
              <w:pStyle w:val="Unnumberedparagraph"/>
              <w:rPr>
                <w:lang w:eastAsia="en-GB"/>
              </w:rPr>
            </w:pPr>
            <w:r w:rsidRPr="001F7730">
              <w:rPr>
                <w:lang w:eastAsia="en-GB"/>
              </w:rPr>
              <w:t xml:space="preserve">Headteacher/Principal </w:t>
            </w:r>
          </w:p>
        </w:tc>
        <w:tc>
          <w:tcPr>
            <w:tcW w:w="693" w:type="dxa"/>
            <w:tcBorders>
              <w:top w:val="single" w:sz="4" w:space="0" w:color="auto"/>
              <w:left w:val="single" w:sz="4" w:space="0" w:color="auto"/>
              <w:bottom w:val="single" w:sz="4" w:space="0" w:color="auto"/>
              <w:right w:val="single" w:sz="4" w:space="0" w:color="auto"/>
            </w:tcBorders>
            <w:vAlign w:val="bottom"/>
          </w:tcPr>
          <w:p w14:paraId="463997C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2A811533" w14:textId="77777777" w:rsidR="00585BD2" w:rsidRPr="001F7730" w:rsidRDefault="00585BD2" w:rsidP="009462D7">
            <w:pPr>
              <w:pStyle w:val="Unnumberedparagraph"/>
              <w:rPr>
                <w:lang w:eastAsia="en-GB"/>
              </w:rPr>
            </w:pPr>
            <w:r w:rsidRPr="001F7730">
              <w:rPr>
                <w:lang w:eastAsia="en-GB"/>
              </w:rPr>
              <w:t>A registered early years group provider</w:t>
            </w:r>
          </w:p>
        </w:tc>
        <w:tc>
          <w:tcPr>
            <w:tcW w:w="530" w:type="dxa"/>
            <w:tcBorders>
              <w:top w:val="single" w:sz="4" w:space="0" w:color="auto"/>
              <w:left w:val="single" w:sz="4" w:space="0" w:color="auto"/>
              <w:bottom w:val="single" w:sz="4" w:space="0" w:color="auto"/>
              <w:right w:val="single" w:sz="4" w:space="0" w:color="auto"/>
            </w:tcBorders>
            <w:vAlign w:val="bottom"/>
          </w:tcPr>
          <w:p w14:paraId="3516FFD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5D8DE14A" w14:textId="77777777" w:rsidTr="009462D7">
        <w:trPr>
          <w:trHeight w:val="448"/>
        </w:trPr>
        <w:tc>
          <w:tcPr>
            <w:tcW w:w="3928" w:type="dxa"/>
            <w:tcBorders>
              <w:top w:val="single" w:sz="4" w:space="0" w:color="auto"/>
              <w:left w:val="single" w:sz="4" w:space="0" w:color="auto"/>
              <w:bottom w:val="single" w:sz="4" w:space="0" w:color="auto"/>
              <w:right w:val="single" w:sz="4" w:space="0" w:color="auto"/>
            </w:tcBorders>
            <w:vAlign w:val="bottom"/>
          </w:tcPr>
          <w:p w14:paraId="7A7A6FB5" w14:textId="77777777" w:rsidR="00585BD2" w:rsidRPr="001F7730" w:rsidRDefault="00585BD2" w:rsidP="009462D7">
            <w:pPr>
              <w:pStyle w:val="Unnumberedparagraph"/>
              <w:rPr>
                <w:lang w:eastAsia="en-GB"/>
              </w:rPr>
            </w:pPr>
            <w:r w:rsidRPr="001F7730">
              <w:rPr>
                <w:lang w:eastAsia="en-GB"/>
              </w:rPr>
              <w:t xml:space="preserve">Other school staff  </w:t>
            </w:r>
          </w:p>
        </w:tc>
        <w:tc>
          <w:tcPr>
            <w:tcW w:w="693" w:type="dxa"/>
            <w:tcBorders>
              <w:top w:val="single" w:sz="4" w:space="0" w:color="auto"/>
              <w:left w:val="single" w:sz="4" w:space="0" w:color="auto"/>
              <w:bottom w:val="single" w:sz="4" w:space="0" w:color="auto"/>
              <w:right w:val="single" w:sz="4" w:space="0" w:color="auto"/>
            </w:tcBorders>
            <w:vAlign w:val="bottom"/>
          </w:tcPr>
          <w:p w14:paraId="461C631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4A118E2B" w14:textId="77777777" w:rsidR="00585BD2" w:rsidRPr="001F7730" w:rsidRDefault="00585BD2" w:rsidP="009462D7">
            <w:pPr>
              <w:pStyle w:val="Unnumberedparagraph"/>
              <w:rPr>
                <w:lang w:eastAsia="en-GB"/>
              </w:rPr>
            </w:pPr>
            <w:r w:rsidRPr="001F7730">
              <w:rPr>
                <w:lang w:eastAsia="en-GB"/>
              </w:rPr>
              <w:t xml:space="preserve">A registered early years group provider (before and after school care </w:t>
            </w:r>
            <w:r w:rsidRPr="001F7730">
              <w:rPr>
                <w:b/>
                <w:lang w:eastAsia="en-GB"/>
              </w:rPr>
              <w:t>only</w:t>
            </w:r>
            <w:r w:rsidRPr="001F7730">
              <w:rPr>
                <w:lang w:eastAsia="en-GB"/>
              </w:rPr>
              <w:t>)</w:t>
            </w:r>
          </w:p>
        </w:tc>
        <w:tc>
          <w:tcPr>
            <w:tcW w:w="530" w:type="dxa"/>
            <w:tcBorders>
              <w:top w:val="single" w:sz="4" w:space="0" w:color="auto"/>
              <w:left w:val="single" w:sz="4" w:space="0" w:color="auto"/>
              <w:bottom w:val="single" w:sz="4" w:space="0" w:color="auto"/>
              <w:right w:val="single" w:sz="4" w:space="0" w:color="auto"/>
            </w:tcBorders>
            <w:vAlign w:val="bottom"/>
          </w:tcPr>
          <w:p w14:paraId="1E87DF4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473C285D" w14:textId="77777777" w:rsidTr="009462D7">
        <w:trPr>
          <w:trHeight w:val="448"/>
        </w:trPr>
        <w:tc>
          <w:tcPr>
            <w:tcW w:w="3823" w:type="dxa"/>
            <w:tcBorders>
              <w:top w:val="single" w:sz="4" w:space="0" w:color="auto"/>
              <w:left w:val="single" w:sz="4" w:space="0" w:color="auto"/>
              <w:bottom w:val="single" w:sz="4" w:space="0" w:color="auto"/>
              <w:right w:val="single" w:sz="4" w:space="0" w:color="auto"/>
            </w:tcBorders>
            <w:vAlign w:val="bottom"/>
          </w:tcPr>
          <w:p w14:paraId="2708B1B2" w14:textId="77777777" w:rsidR="00585BD2" w:rsidRPr="001F7730" w:rsidRDefault="00585BD2" w:rsidP="009462D7">
            <w:pPr>
              <w:pStyle w:val="Unnumberedparagraph"/>
              <w:rPr>
                <w:lang w:eastAsia="en-GB"/>
              </w:rPr>
            </w:pPr>
            <w:r w:rsidRPr="001F7730">
              <w:rPr>
                <w:lang w:eastAsia="en-GB"/>
              </w:rPr>
              <w:t>Pupil/student</w:t>
            </w:r>
          </w:p>
        </w:tc>
        <w:tc>
          <w:tcPr>
            <w:tcW w:w="679" w:type="dxa"/>
            <w:tcBorders>
              <w:top w:val="single" w:sz="4" w:space="0" w:color="auto"/>
              <w:left w:val="single" w:sz="4" w:space="0" w:color="auto"/>
              <w:bottom w:val="single" w:sz="4" w:space="0" w:color="auto"/>
              <w:right w:val="single" w:sz="4" w:space="0" w:color="auto"/>
            </w:tcBorders>
            <w:vAlign w:val="bottom"/>
          </w:tcPr>
          <w:p w14:paraId="1395BD0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72817455" w14:textId="77777777" w:rsidR="00585BD2" w:rsidRPr="001F7730" w:rsidRDefault="00585BD2" w:rsidP="009462D7">
            <w:pPr>
              <w:pStyle w:val="Unnumberedparagraph"/>
              <w:rPr>
                <w:lang w:eastAsia="en-GB"/>
              </w:rPr>
            </w:pPr>
            <w:r w:rsidRPr="001F7730">
              <w:rPr>
                <w:lang w:eastAsia="en-GB"/>
              </w:rPr>
              <w:t>A registered early years childminder</w:t>
            </w:r>
          </w:p>
        </w:tc>
        <w:tc>
          <w:tcPr>
            <w:tcW w:w="527" w:type="dxa"/>
            <w:tcBorders>
              <w:top w:val="single" w:sz="4" w:space="0" w:color="auto"/>
              <w:left w:val="single" w:sz="4" w:space="0" w:color="auto"/>
              <w:bottom w:val="single" w:sz="4" w:space="0" w:color="auto"/>
              <w:right w:val="single" w:sz="4" w:space="0" w:color="auto"/>
            </w:tcBorders>
            <w:vAlign w:val="bottom"/>
          </w:tcPr>
          <w:p w14:paraId="6B58C2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12BC6F7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9E55F42" w14:textId="77777777" w:rsidR="00585BD2" w:rsidRPr="001F7730" w:rsidRDefault="00585BD2" w:rsidP="009462D7">
            <w:pPr>
              <w:pStyle w:val="Unnumberedparagraph"/>
              <w:rPr>
                <w:lang w:eastAsia="en-GB"/>
              </w:rPr>
            </w:pPr>
            <w:r w:rsidRPr="001F7730">
              <w:rPr>
                <w:lang w:eastAsia="en-GB"/>
              </w:rPr>
              <w:t>Multi-Academy Trust representative</w:t>
            </w:r>
          </w:p>
        </w:tc>
        <w:tc>
          <w:tcPr>
            <w:tcW w:w="679" w:type="dxa"/>
            <w:tcBorders>
              <w:top w:val="single" w:sz="4" w:space="0" w:color="auto"/>
              <w:left w:val="single" w:sz="4" w:space="0" w:color="auto"/>
              <w:bottom w:val="single" w:sz="4" w:space="0" w:color="auto"/>
              <w:right w:val="single" w:sz="4" w:space="0" w:color="auto"/>
            </w:tcBorders>
            <w:vAlign w:val="bottom"/>
          </w:tcPr>
          <w:p w14:paraId="1F84614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4940B9A" w14:textId="77777777" w:rsidR="00585BD2" w:rsidRPr="001F7730" w:rsidRDefault="00585BD2" w:rsidP="009462D7">
            <w:pPr>
              <w:pStyle w:val="Unnumberedparagraph"/>
              <w:rPr>
                <w:lang w:eastAsia="en-GB"/>
              </w:rPr>
            </w:pPr>
            <w:r w:rsidRPr="001F7730">
              <w:rPr>
                <w:lang w:eastAsia="en-GB"/>
              </w:rPr>
              <w:t>An early years provider run directly by a school</w:t>
            </w:r>
          </w:p>
        </w:tc>
        <w:tc>
          <w:tcPr>
            <w:tcW w:w="527" w:type="dxa"/>
            <w:tcBorders>
              <w:top w:val="single" w:sz="4" w:space="0" w:color="auto"/>
              <w:left w:val="single" w:sz="4" w:space="0" w:color="auto"/>
              <w:bottom w:val="single" w:sz="4" w:space="0" w:color="auto"/>
              <w:right w:val="single" w:sz="4" w:space="0" w:color="auto"/>
            </w:tcBorders>
            <w:vAlign w:val="bottom"/>
          </w:tcPr>
          <w:p w14:paraId="2E8DD8A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63B18E53"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20D971A" w14:textId="77777777" w:rsidR="00585BD2" w:rsidRPr="001F7730" w:rsidRDefault="00585BD2" w:rsidP="009462D7">
            <w:pPr>
              <w:pStyle w:val="Unnumberedparagraph"/>
              <w:rPr>
                <w:lang w:eastAsia="en-GB"/>
              </w:rPr>
            </w:pPr>
            <w:r w:rsidRPr="001F7730">
              <w:rPr>
                <w:lang w:eastAsia="en-GB"/>
              </w:rPr>
              <w:t>Parent/carer</w:t>
            </w:r>
          </w:p>
        </w:tc>
        <w:tc>
          <w:tcPr>
            <w:tcW w:w="679" w:type="dxa"/>
            <w:tcBorders>
              <w:top w:val="single" w:sz="4" w:space="0" w:color="auto"/>
              <w:left w:val="single" w:sz="4" w:space="0" w:color="auto"/>
              <w:bottom w:val="single" w:sz="4" w:space="0" w:color="auto"/>
              <w:right w:val="single" w:sz="4" w:space="0" w:color="auto"/>
            </w:tcBorders>
            <w:vAlign w:val="bottom"/>
          </w:tcPr>
          <w:p w14:paraId="3E6A9CF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1B152F8A" w14:textId="77777777" w:rsidR="00585BD2" w:rsidRPr="001F7730" w:rsidRDefault="00585BD2" w:rsidP="009462D7">
            <w:pPr>
              <w:pStyle w:val="Unnumberedparagraph"/>
              <w:rPr>
                <w:lang w:eastAsia="en-GB"/>
              </w:rPr>
            </w:pPr>
            <w:r w:rsidRPr="001F7730">
              <w:rPr>
                <w:lang w:eastAsia="en-GB"/>
              </w:rPr>
              <w:t>Leader/manager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16CD794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08B4B50F"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2DADEC95" w14:textId="77777777" w:rsidR="00585BD2" w:rsidRPr="001F7730" w:rsidRDefault="00585BD2" w:rsidP="009462D7">
            <w:pPr>
              <w:pStyle w:val="Unnumberedparagraph"/>
              <w:rPr>
                <w:lang w:eastAsia="en-GB"/>
              </w:rPr>
            </w:pPr>
            <w:r w:rsidRPr="001F7730">
              <w:rPr>
                <w:lang w:eastAsia="en-GB"/>
              </w:rPr>
              <w:t>Teacher/trainer of a further education and skills provider or college</w:t>
            </w:r>
          </w:p>
        </w:tc>
        <w:tc>
          <w:tcPr>
            <w:tcW w:w="679" w:type="dxa"/>
            <w:tcBorders>
              <w:top w:val="single" w:sz="4" w:space="0" w:color="auto"/>
              <w:left w:val="single" w:sz="4" w:space="0" w:color="auto"/>
              <w:bottom w:val="single" w:sz="4" w:space="0" w:color="auto"/>
              <w:right w:val="single" w:sz="4" w:space="0" w:color="auto"/>
            </w:tcBorders>
            <w:vAlign w:val="bottom"/>
          </w:tcPr>
          <w:p w14:paraId="0459CF39"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46F6EF0" w14:textId="77777777" w:rsidR="00585BD2" w:rsidRPr="001F7730" w:rsidRDefault="00585BD2" w:rsidP="009462D7">
            <w:pPr>
              <w:pStyle w:val="Unnumberedparagraph"/>
              <w:rPr>
                <w:lang w:eastAsia="en-GB"/>
              </w:rPr>
            </w:pPr>
            <w:r w:rsidRPr="001F7730">
              <w:rPr>
                <w:lang w:eastAsia="en-GB"/>
              </w:rPr>
              <w:t>Other employee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41FFADA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6DABB391"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1792C370" w14:textId="77777777" w:rsidR="00585BD2" w:rsidRPr="001F7730" w:rsidRDefault="00585BD2" w:rsidP="009462D7">
            <w:pPr>
              <w:pStyle w:val="Unnumberedparagraph"/>
              <w:rPr>
                <w:lang w:eastAsia="en-GB"/>
              </w:rPr>
            </w:pPr>
            <w:r w:rsidRPr="001F7730">
              <w:rPr>
                <w:lang w:eastAsia="en-GB"/>
              </w:rPr>
              <w:t>An adult learner/student</w:t>
            </w:r>
          </w:p>
        </w:tc>
        <w:tc>
          <w:tcPr>
            <w:tcW w:w="679" w:type="dxa"/>
            <w:tcBorders>
              <w:top w:val="single" w:sz="4" w:space="0" w:color="auto"/>
              <w:left w:val="single" w:sz="4" w:space="0" w:color="auto"/>
              <w:bottom w:val="single" w:sz="4" w:space="0" w:color="auto"/>
              <w:right w:val="single" w:sz="4" w:space="0" w:color="auto"/>
            </w:tcBorders>
            <w:vAlign w:val="bottom"/>
          </w:tcPr>
          <w:p w14:paraId="746061F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09C6A53" w14:textId="77777777" w:rsidR="00585BD2" w:rsidRPr="001F7730" w:rsidRDefault="00585BD2" w:rsidP="009462D7">
            <w:pPr>
              <w:pStyle w:val="Unnumberedparagraph"/>
              <w:rPr>
                <w:lang w:eastAsia="en-GB"/>
              </w:rPr>
            </w:pPr>
            <w:r w:rsidRPr="001F7730">
              <w:rPr>
                <w:lang w:eastAsia="en-GB"/>
              </w:rPr>
              <w:t>An employer with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BA7C13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3B12A6A4"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F14AD32" w14:textId="77777777" w:rsidR="00585BD2" w:rsidRPr="001F7730" w:rsidRDefault="00585BD2" w:rsidP="009462D7">
            <w:pPr>
              <w:pStyle w:val="Unnumberedparagraph"/>
              <w:rPr>
                <w:lang w:eastAsia="en-GB"/>
              </w:rPr>
            </w:pPr>
            <w:r w:rsidRPr="001F7730">
              <w:rPr>
                <w:lang w:eastAsia="en-GB"/>
              </w:rPr>
              <w:t>A member of the public</w:t>
            </w:r>
          </w:p>
        </w:tc>
        <w:tc>
          <w:tcPr>
            <w:tcW w:w="679" w:type="dxa"/>
            <w:tcBorders>
              <w:top w:val="single" w:sz="4" w:space="0" w:color="auto"/>
              <w:left w:val="single" w:sz="4" w:space="0" w:color="auto"/>
              <w:bottom w:val="single" w:sz="4" w:space="0" w:color="auto"/>
              <w:right w:val="single" w:sz="4" w:space="0" w:color="auto"/>
            </w:tcBorders>
            <w:vAlign w:val="bottom"/>
          </w:tcPr>
          <w:p w14:paraId="07454A2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83B99A9" w14:textId="77777777" w:rsidR="00585BD2" w:rsidRPr="001F7730" w:rsidRDefault="00585BD2" w:rsidP="009462D7">
            <w:pPr>
              <w:pStyle w:val="Unnumberedparagraph"/>
              <w:rPr>
                <w:lang w:eastAsia="en-GB"/>
              </w:rPr>
            </w:pPr>
            <w:r w:rsidRPr="001F7730">
              <w:rPr>
                <w:lang w:eastAsia="en-GB"/>
              </w:rPr>
              <w:t>An employer without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1829EC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55DE8E6A"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58FB3C6" w14:textId="77777777" w:rsidR="00585BD2" w:rsidRPr="001F7730" w:rsidRDefault="00585BD2" w:rsidP="009462D7">
            <w:pPr>
              <w:pStyle w:val="Unnumberedparagraph"/>
              <w:rPr>
                <w:lang w:eastAsia="en-GB"/>
              </w:rPr>
            </w:pPr>
            <w:r w:rsidRPr="001F7730">
              <w:rPr>
                <w:lang w:eastAsia="en-GB"/>
              </w:rPr>
              <w:t>Representative group or union representative</w:t>
            </w:r>
            <w:r w:rsidRPr="001F7730" w:rsidDel="00BC2FFD">
              <w:rPr>
                <w:lang w:eastAsia="en-GB"/>
              </w:rPr>
              <w:t xml:space="preserve"> </w:t>
            </w:r>
          </w:p>
        </w:tc>
        <w:tc>
          <w:tcPr>
            <w:tcW w:w="679" w:type="dxa"/>
            <w:tcBorders>
              <w:top w:val="single" w:sz="4" w:space="0" w:color="auto"/>
              <w:left w:val="single" w:sz="4" w:space="0" w:color="auto"/>
              <w:bottom w:val="single" w:sz="4" w:space="0" w:color="auto"/>
              <w:right w:val="single" w:sz="4" w:space="0" w:color="auto"/>
            </w:tcBorders>
            <w:vAlign w:val="bottom"/>
          </w:tcPr>
          <w:p w14:paraId="04F096BD"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1CD3820A" w14:textId="77777777" w:rsidR="00585BD2" w:rsidRPr="001F7730" w:rsidRDefault="00585BD2" w:rsidP="009462D7">
            <w:pPr>
              <w:pStyle w:val="Unnumberedparagraph"/>
              <w:rPr>
                <w:lang w:eastAsia="en-GB"/>
              </w:rPr>
            </w:pPr>
            <w:r w:rsidRPr="001F7730">
              <w:rPr>
                <w:lang w:eastAsia="en-GB"/>
              </w:rPr>
              <w:t>Proprietor of an independent school</w:t>
            </w:r>
          </w:p>
        </w:tc>
        <w:tc>
          <w:tcPr>
            <w:tcW w:w="527" w:type="dxa"/>
            <w:tcBorders>
              <w:top w:val="single" w:sz="4" w:space="0" w:color="auto"/>
              <w:left w:val="single" w:sz="4" w:space="0" w:color="auto"/>
              <w:bottom w:val="single" w:sz="4" w:space="0" w:color="auto"/>
              <w:right w:val="single" w:sz="4" w:space="0" w:color="auto"/>
            </w:tcBorders>
            <w:vAlign w:val="bottom"/>
          </w:tcPr>
          <w:p w14:paraId="79308801" w14:textId="77777777" w:rsidR="00585BD2" w:rsidRPr="001F7730" w:rsidRDefault="00585BD2" w:rsidP="009462D7">
            <w:pPr>
              <w:pStyle w:val="Unnumberedparagraph"/>
              <w:rPr>
                <w:lang w:eastAsia="en-GB"/>
              </w:rPr>
            </w:pPr>
            <w:r w:rsidRPr="001F7730">
              <w:rPr>
                <w:lang w:eastAsia="en-GB"/>
              </w:rPr>
              <w:br/>
            </w: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7A7ABEC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60A62AE" w14:textId="77777777" w:rsidR="00585BD2" w:rsidRPr="001F7730" w:rsidRDefault="00585BD2" w:rsidP="009462D7">
            <w:pPr>
              <w:pStyle w:val="Unnumberedparagraph"/>
              <w:rPr>
                <w:lang w:eastAsia="en-GB"/>
              </w:rPr>
            </w:pPr>
            <w:r w:rsidRPr="001F7730">
              <w:rPr>
                <w:lang w:eastAsia="en-GB"/>
              </w:rPr>
              <w:t xml:space="preserve">Prefer not to say </w:t>
            </w:r>
          </w:p>
        </w:tc>
        <w:tc>
          <w:tcPr>
            <w:tcW w:w="679" w:type="dxa"/>
            <w:tcBorders>
              <w:top w:val="single" w:sz="4" w:space="0" w:color="auto"/>
              <w:left w:val="single" w:sz="4" w:space="0" w:color="auto"/>
              <w:bottom w:val="single" w:sz="4" w:space="0" w:color="auto"/>
              <w:right w:val="single" w:sz="4" w:space="0" w:color="auto"/>
            </w:tcBorders>
            <w:vAlign w:val="bottom"/>
          </w:tcPr>
          <w:p w14:paraId="677895C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493" w:type="dxa"/>
            <w:gridSpan w:val="2"/>
            <w:tcBorders>
              <w:top w:val="single" w:sz="4" w:space="0" w:color="auto"/>
              <w:left w:val="single" w:sz="4" w:space="0" w:color="auto"/>
              <w:bottom w:val="single" w:sz="4" w:space="0" w:color="auto"/>
              <w:right w:val="single" w:sz="4" w:space="0" w:color="auto"/>
            </w:tcBorders>
            <w:vAlign w:val="bottom"/>
          </w:tcPr>
          <w:p w14:paraId="181815EC"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6F0DAB8A" w14:textId="77777777" w:rsidR="00585BD2" w:rsidRPr="001F7730" w:rsidRDefault="00585BD2" w:rsidP="009462D7">
            <w:pPr>
              <w:pStyle w:val="Unnumberedparagraph"/>
              <w:rPr>
                <w:lang w:eastAsia="en-GB"/>
              </w:rPr>
            </w:pPr>
          </w:p>
        </w:tc>
      </w:tr>
    </w:tbl>
    <w:p w14:paraId="51F68714" w14:textId="77777777" w:rsidR="00585BD2" w:rsidRPr="001F7730" w:rsidRDefault="00585BD2" w:rsidP="00585BD2">
      <w:pPr>
        <w:pStyle w:val="Unnumberedparagraph"/>
        <w:rPr>
          <w:lang w:eastAsia="en-GB"/>
        </w:rPr>
      </w:pPr>
    </w:p>
    <w:p w14:paraId="79A8E48D" w14:textId="77777777" w:rsidR="00585BD2" w:rsidRPr="001F7730" w:rsidRDefault="00585BD2" w:rsidP="00585BD2">
      <w:pPr>
        <w:pStyle w:val="Unnumberedparagraph"/>
        <w:rPr>
          <w:lang w:eastAsia="en-GB"/>
        </w:rPr>
      </w:pPr>
      <w:r w:rsidRPr="001F7730">
        <w:rPr>
          <w:lang w:eastAsia="en-GB"/>
        </w:rPr>
        <w:t xml:space="preserve">If you are responding in a professional capacity, please specify where you work: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3"/>
        <w:gridCol w:w="685"/>
        <w:gridCol w:w="3979"/>
        <w:gridCol w:w="529"/>
      </w:tblGrid>
      <w:tr w:rsidR="00585BD2" w:rsidRPr="001F7730" w14:paraId="1DFA8772" w14:textId="77777777" w:rsidTr="009462D7">
        <w:tc>
          <w:tcPr>
            <w:tcW w:w="3824" w:type="dxa"/>
            <w:tcBorders>
              <w:top w:val="single" w:sz="4" w:space="0" w:color="auto"/>
              <w:left w:val="single" w:sz="4" w:space="0" w:color="auto"/>
              <w:bottom w:val="single" w:sz="4" w:space="0" w:color="auto"/>
              <w:right w:val="single" w:sz="4" w:space="0" w:color="auto"/>
            </w:tcBorders>
          </w:tcPr>
          <w:p w14:paraId="5F54F0B4" w14:textId="77777777" w:rsidR="00585BD2" w:rsidRPr="001F7730" w:rsidDel="00750CFF" w:rsidRDefault="00585BD2" w:rsidP="009462D7">
            <w:pPr>
              <w:pStyle w:val="Unnumberedparagraph"/>
              <w:rPr>
                <w:lang w:eastAsia="en-GB"/>
              </w:rPr>
            </w:pPr>
            <w:r w:rsidRPr="001F7730">
              <w:rPr>
                <w:lang w:eastAsia="en-GB"/>
              </w:rPr>
              <w:t>A maintained primary school</w:t>
            </w:r>
          </w:p>
        </w:tc>
        <w:tc>
          <w:tcPr>
            <w:tcW w:w="684" w:type="dxa"/>
            <w:tcBorders>
              <w:top w:val="single" w:sz="4" w:space="0" w:color="auto"/>
              <w:left w:val="single" w:sz="4" w:space="0" w:color="auto"/>
              <w:bottom w:val="single" w:sz="4" w:space="0" w:color="auto"/>
              <w:right w:val="single" w:sz="4" w:space="0" w:color="auto"/>
            </w:tcBorders>
          </w:tcPr>
          <w:p w14:paraId="58A3106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02B9A959" w14:textId="77777777" w:rsidR="00585BD2" w:rsidRPr="001F7730" w:rsidRDefault="00585BD2" w:rsidP="009462D7">
            <w:pPr>
              <w:pStyle w:val="Unnumberedparagraph"/>
              <w:rPr>
                <w:lang w:eastAsia="en-GB"/>
              </w:rPr>
            </w:pPr>
            <w:r w:rsidRPr="001F7730">
              <w:rPr>
                <w:lang w:eastAsia="en-GB"/>
              </w:rPr>
              <w:t>A primary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27A271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2E8CD73B" w14:textId="77777777" w:rsidTr="009462D7">
        <w:tc>
          <w:tcPr>
            <w:tcW w:w="3824" w:type="dxa"/>
            <w:tcBorders>
              <w:top w:val="single" w:sz="4" w:space="0" w:color="auto"/>
              <w:left w:val="single" w:sz="4" w:space="0" w:color="auto"/>
              <w:bottom w:val="single" w:sz="4" w:space="0" w:color="auto"/>
              <w:right w:val="single" w:sz="4" w:space="0" w:color="auto"/>
            </w:tcBorders>
          </w:tcPr>
          <w:p w14:paraId="2F2AD6D0" w14:textId="77777777" w:rsidR="00585BD2" w:rsidRPr="001F7730" w:rsidRDefault="00585BD2" w:rsidP="009462D7">
            <w:pPr>
              <w:pStyle w:val="Unnumberedparagraph"/>
              <w:rPr>
                <w:lang w:eastAsia="en-GB"/>
              </w:rPr>
            </w:pPr>
            <w:r w:rsidRPr="001F7730">
              <w:rPr>
                <w:lang w:eastAsia="en-GB"/>
              </w:rPr>
              <w:t>A maintained secondary school</w:t>
            </w:r>
          </w:p>
        </w:tc>
        <w:tc>
          <w:tcPr>
            <w:tcW w:w="684" w:type="dxa"/>
            <w:tcBorders>
              <w:top w:val="single" w:sz="4" w:space="0" w:color="auto"/>
              <w:left w:val="single" w:sz="4" w:space="0" w:color="auto"/>
              <w:bottom w:val="single" w:sz="4" w:space="0" w:color="auto"/>
              <w:right w:val="single" w:sz="4" w:space="0" w:color="auto"/>
            </w:tcBorders>
          </w:tcPr>
          <w:p w14:paraId="197FBE7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4BA60A0" w14:textId="77777777" w:rsidR="00585BD2" w:rsidRPr="001F7730" w:rsidRDefault="00585BD2" w:rsidP="009462D7">
            <w:pPr>
              <w:pStyle w:val="Unnumberedparagraph"/>
              <w:rPr>
                <w:lang w:eastAsia="en-GB"/>
              </w:rPr>
            </w:pPr>
            <w:r w:rsidRPr="001F7730">
              <w:rPr>
                <w:lang w:eastAsia="en-GB"/>
              </w:rPr>
              <w:t>A secondary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0D19B6F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641F518B" w14:textId="77777777" w:rsidTr="009462D7">
        <w:tc>
          <w:tcPr>
            <w:tcW w:w="3824" w:type="dxa"/>
            <w:tcBorders>
              <w:top w:val="single" w:sz="4" w:space="0" w:color="auto"/>
              <w:left w:val="single" w:sz="4" w:space="0" w:color="auto"/>
              <w:bottom w:val="single" w:sz="4" w:space="0" w:color="auto"/>
              <w:right w:val="single" w:sz="4" w:space="0" w:color="auto"/>
            </w:tcBorders>
          </w:tcPr>
          <w:p w14:paraId="6C29C06E" w14:textId="77777777" w:rsidR="00585BD2" w:rsidRPr="001F7730" w:rsidRDefault="00585BD2" w:rsidP="009462D7">
            <w:pPr>
              <w:pStyle w:val="Unnumberedparagraph"/>
              <w:rPr>
                <w:lang w:eastAsia="en-GB"/>
              </w:rPr>
            </w:pPr>
            <w:r w:rsidRPr="001F7730">
              <w:rPr>
                <w:lang w:eastAsia="en-GB"/>
              </w:rPr>
              <w:t>A maintained nursery school</w:t>
            </w:r>
          </w:p>
        </w:tc>
        <w:tc>
          <w:tcPr>
            <w:tcW w:w="684" w:type="dxa"/>
            <w:tcBorders>
              <w:top w:val="single" w:sz="4" w:space="0" w:color="auto"/>
              <w:left w:val="single" w:sz="4" w:space="0" w:color="auto"/>
              <w:bottom w:val="single" w:sz="4" w:space="0" w:color="auto"/>
              <w:right w:val="single" w:sz="4" w:space="0" w:color="auto"/>
            </w:tcBorders>
          </w:tcPr>
          <w:p w14:paraId="18C83F8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53A431C" w14:textId="77777777" w:rsidR="00585BD2" w:rsidRPr="001F7730" w:rsidRDefault="00585BD2" w:rsidP="009462D7">
            <w:pPr>
              <w:pStyle w:val="Unnumberedparagraph"/>
              <w:rPr>
                <w:lang w:eastAsia="en-GB"/>
              </w:rPr>
            </w:pPr>
            <w:r w:rsidRPr="001F7730">
              <w:rPr>
                <w:lang w:eastAsia="en-GB"/>
              </w:rPr>
              <w:t>A non-association independent school</w:t>
            </w:r>
          </w:p>
        </w:tc>
        <w:tc>
          <w:tcPr>
            <w:tcW w:w="528" w:type="dxa"/>
            <w:tcBorders>
              <w:top w:val="single" w:sz="4" w:space="0" w:color="auto"/>
              <w:left w:val="single" w:sz="4" w:space="0" w:color="auto"/>
              <w:bottom w:val="single" w:sz="4" w:space="0" w:color="auto"/>
              <w:right w:val="single" w:sz="4" w:space="0" w:color="auto"/>
            </w:tcBorders>
          </w:tcPr>
          <w:p w14:paraId="372D68EE" w14:textId="77777777" w:rsidR="00585BD2" w:rsidRPr="001F7730" w:rsidRDefault="00585BD2" w:rsidP="009462D7">
            <w:pPr>
              <w:pStyle w:val="Unnumberedparagraph"/>
              <w:rPr>
                <w:lang w:eastAsia="en-GB"/>
              </w:rPr>
            </w:pPr>
          </w:p>
        </w:tc>
      </w:tr>
      <w:tr w:rsidR="00585BD2" w:rsidRPr="001F7730" w14:paraId="3FAA6FBE" w14:textId="77777777" w:rsidTr="009462D7">
        <w:tc>
          <w:tcPr>
            <w:tcW w:w="3824" w:type="dxa"/>
            <w:tcBorders>
              <w:top w:val="single" w:sz="4" w:space="0" w:color="auto"/>
              <w:left w:val="single" w:sz="4" w:space="0" w:color="auto"/>
              <w:bottom w:val="single" w:sz="4" w:space="0" w:color="auto"/>
              <w:right w:val="single" w:sz="4" w:space="0" w:color="auto"/>
            </w:tcBorders>
          </w:tcPr>
          <w:p w14:paraId="20882E98" w14:textId="77777777" w:rsidR="00585BD2" w:rsidRPr="001F7730" w:rsidDel="00750CFF" w:rsidRDefault="00585BD2" w:rsidP="009462D7">
            <w:pPr>
              <w:pStyle w:val="Unnumberedparagraph"/>
              <w:rPr>
                <w:lang w:eastAsia="en-GB"/>
              </w:rPr>
            </w:pPr>
            <w:r w:rsidRPr="001F7730">
              <w:rPr>
                <w:lang w:eastAsia="en-GB"/>
              </w:rPr>
              <w:t>A maintained special school</w:t>
            </w:r>
            <w:r w:rsidRPr="001F7730" w:rsidDel="000F351C">
              <w:rPr>
                <w:lang w:eastAsia="en-GB"/>
              </w:rPr>
              <w:t xml:space="preserve"> </w:t>
            </w:r>
          </w:p>
        </w:tc>
        <w:tc>
          <w:tcPr>
            <w:tcW w:w="684" w:type="dxa"/>
            <w:tcBorders>
              <w:top w:val="single" w:sz="4" w:space="0" w:color="auto"/>
              <w:left w:val="single" w:sz="4" w:space="0" w:color="auto"/>
              <w:bottom w:val="single" w:sz="4" w:space="0" w:color="auto"/>
              <w:right w:val="single" w:sz="4" w:space="0" w:color="auto"/>
            </w:tcBorders>
          </w:tcPr>
          <w:p w14:paraId="237042AE"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24BACF4D" w14:textId="77777777" w:rsidR="00585BD2" w:rsidRPr="001F7730" w:rsidRDefault="00585BD2" w:rsidP="009462D7">
            <w:pPr>
              <w:pStyle w:val="Unnumberedparagraph"/>
              <w:rPr>
                <w:lang w:eastAsia="en-GB"/>
              </w:rPr>
            </w:pPr>
            <w:r w:rsidRPr="001F7730">
              <w:rPr>
                <w:lang w:eastAsia="en-GB"/>
              </w:rPr>
              <w:t>An early years provider</w:t>
            </w:r>
          </w:p>
        </w:tc>
        <w:tc>
          <w:tcPr>
            <w:tcW w:w="528" w:type="dxa"/>
            <w:tcBorders>
              <w:top w:val="single" w:sz="4" w:space="0" w:color="auto"/>
              <w:left w:val="single" w:sz="4" w:space="0" w:color="auto"/>
              <w:bottom w:val="single" w:sz="4" w:space="0" w:color="auto"/>
              <w:right w:val="single" w:sz="4" w:space="0" w:color="auto"/>
            </w:tcBorders>
          </w:tcPr>
          <w:p w14:paraId="2DAF786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33A903D9" w14:textId="77777777" w:rsidTr="009462D7">
        <w:tc>
          <w:tcPr>
            <w:tcW w:w="3928" w:type="dxa"/>
            <w:tcBorders>
              <w:top w:val="single" w:sz="4" w:space="0" w:color="auto"/>
              <w:left w:val="single" w:sz="4" w:space="0" w:color="auto"/>
              <w:bottom w:val="single" w:sz="4" w:space="0" w:color="auto"/>
              <w:right w:val="single" w:sz="4" w:space="0" w:color="auto"/>
            </w:tcBorders>
          </w:tcPr>
          <w:p w14:paraId="088D9695" w14:textId="77777777" w:rsidR="00585BD2" w:rsidRPr="001F7730" w:rsidRDefault="00585BD2" w:rsidP="009462D7">
            <w:pPr>
              <w:pStyle w:val="Unnumberedparagraph"/>
              <w:rPr>
                <w:lang w:eastAsia="en-GB"/>
              </w:rPr>
            </w:pPr>
            <w:r w:rsidRPr="001F7730">
              <w:rPr>
                <w:lang w:eastAsia="en-GB"/>
              </w:rPr>
              <w:t>A general FE/tertiary college</w:t>
            </w:r>
          </w:p>
        </w:tc>
        <w:tc>
          <w:tcPr>
            <w:tcW w:w="693" w:type="dxa"/>
            <w:tcBorders>
              <w:top w:val="single" w:sz="4" w:space="0" w:color="auto"/>
              <w:left w:val="single" w:sz="4" w:space="0" w:color="auto"/>
              <w:bottom w:val="single" w:sz="4" w:space="0" w:color="auto"/>
              <w:right w:val="single" w:sz="4" w:space="0" w:color="auto"/>
            </w:tcBorders>
          </w:tcPr>
          <w:p w14:paraId="3AD67B5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51468EB3" w14:textId="77777777" w:rsidR="00585BD2" w:rsidRPr="001F7730" w:rsidRDefault="00585BD2" w:rsidP="009462D7">
            <w:pPr>
              <w:pStyle w:val="Unnumberedparagraph"/>
              <w:rPr>
                <w:lang w:eastAsia="en-GB"/>
              </w:rPr>
            </w:pPr>
            <w:r w:rsidRPr="001F7730">
              <w:rPr>
                <w:lang w:eastAsia="en-GB"/>
              </w:rPr>
              <w:t>A not-for-profit organisation</w:t>
            </w:r>
          </w:p>
        </w:tc>
        <w:tc>
          <w:tcPr>
            <w:tcW w:w="530" w:type="dxa"/>
            <w:tcBorders>
              <w:top w:val="single" w:sz="4" w:space="0" w:color="auto"/>
              <w:left w:val="single" w:sz="4" w:space="0" w:color="auto"/>
              <w:bottom w:val="single" w:sz="4" w:space="0" w:color="auto"/>
              <w:right w:val="single" w:sz="4" w:space="0" w:color="auto"/>
            </w:tcBorders>
          </w:tcPr>
          <w:p w14:paraId="1ADD378E"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0C22027F" w14:textId="77777777" w:rsidTr="009462D7">
        <w:tc>
          <w:tcPr>
            <w:tcW w:w="3928" w:type="dxa"/>
            <w:tcBorders>
              <w:top w:val="single" w:sz="4" w:space="0" w:color="auto"/>
              <w:left w:val="single" w:sz="4" w:space="0" w:color="auto"/>
              <w:bottom w:val="single" w:sz="4" w:space="0" w:color="auto"/>
              <w:right w:val="single" w:sz="4" w:space="0" w:color="auto"/>
            </w:tcBorders>
          </w:tcPr>
          <w:p w14:paraId="76057DAF" w14:textId="77777777" w:rsidR="00585BD2" w:rsidRPr="001F7730" w:rsidRDefault="00585BD2" w:rsidP="009462D7">
            <w:pPr>
              <w:pStyle w:val="Unnumberedparagraph"/>
              <w:rPr>
                <w:lang w:eastAsia="en-GB"/>
              </w:rPr>
            </w:pPr>
            <w:r w:rsidRPr="001F7730">
              <w:rPr>
                <w:lang w:eastAsia="en-GB"/>
              </w:rPr>
              <w:t>A sixth form college</w:t>
            </w:r>
          </w:p>
        </w:tc>
        <w:tc>
          <w:tcPr>
            <w:tcW w:w="693" w:type="dxa"/>
            <w:tcBorders>
              <w:top w:val="single" w:sz="4" w:space="0" w:color="auto"/>
              <w:left w:val="single" w:sz="4" w:space="0" w:color="auto"/>
              <w:bottom w:val="single" w:sz="4" w:space="0" w:color="auto"/>
              <w:right w:val="single" w:sz="4" w:space="0" w:color="auto"/>
            </w:tcBorders>
          </w:tcPr>
          <w:p w14:paraId="4BB3AB5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6C02F4C" w14:textId="77777777" w:rsidR="00585BD2" w:rsidRPr="001F7730" w:rsidRDefault="00585BD2" w:rsidP="009462D7">
            <w:pPr>
              <w:pStyle w:val="Unnumberedparagraph"/>
              <w:rPr>
                <w:lang w:eastAsia="en-GB"/>
              </w:rPr>
            </w:pPr>
            <w:r w:rsidRPr="001F7730">
              <w:rPr>
                <w:lang w:eastAsia="en-GB"/>
              </w:rPr>
              <w:t>An independent specialist college</w:t>
            </w:r>
          </w:p>
        </w:tc>
        <w:tc>
          <w:tcPr>
            <w:tcW w:w="530" w:type="dxa"/>
            <w:tcBorders>
              <w:top w:val="single" w:sz="4" w:space="0" w:color="auto"/>
              <w:left w:val="single" w:sz="4" w:space="0" w:color="auto"/>
              <w:bottom w:val="single" w:sz="4" w:space="0" w:color="auto"/>
              <w:right w:val="single" w:sz="4" w:space="0" w:color="auto"/>
            </w:tcBorders>
          </w:tcPr>
          <w:p w14:paraId="55E34D86"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6FF90D73" w14:textId="77777777" w:rsidTr="009462D7">
        <w:tc>
          <w:tcPr>
            <w:tcW w:w="3928" w:type="dxa"/>
            <w:tcBorders>
              <w:top w:val="single" w:sz="4" w:space="0" w:color="auto"/>
              <w:left w:val="single" w:sz="4" w:space="0" w:color="auto"/>
              <w:bottom w:val="single" w:sz="4" w:space="0" w:color="auto"/>
              <w:right w:val="single" w:sz="4" w:space="0" w:color="auto"/>
            </w:tcBorders>
          </w:tcPr>
          <w:p w14:paraId="0FC67C6F" w14:textId="77777777" w:rsidR="00585BD2" w:rsidRPr="001F7730" w:rsidRDefault="00585BD2" w:rsidP="009462D7">
            <w:pPr>
              <w:pStyle w:val="Unnumberedparagraph"/>
              <w:rPr>
                <w:lang w:eastAsia="en-GB"/>
              </w:rPr>
            </w:pPr>
            <w:r w:rsidRPr="001F7730">
              <w:rPr>
                <w:lang w:eastAsia="en-GB"/>
              </w:rPr>
              <w:t>A local authority</w:t>
            </w:r>
          </w:p>
        </w:tc>
        <w:tc>
          <w:tcPr>
            <w:tcW w:w="693" w:type="dxa"/>
            <w:tcBorders>
              <w:top w:val="single" w:sz="4" w:space="0" w:color="auto"/>
              <w:left w:val="single" w:sz="4" w:space="0" w:color="auto"/>
              <w:bottom w:val="single" w:sz="4" w:space="0" w:color="auto"/>
              <w:right w:val="single" w:sz="4" w:space="0" w:color="auto"/>
            </w:tcBorders>
          </w:tcPr>
          <w:p w14:paraId="4CA06DF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1A67232" w14:textId="77777777" w:rsidR="00585BD2" w:rsidRPr="001F7730" w:rsidRDefault="00585BD2" w:rsidP="009462D7">
            <w:pPr>
              <w:pStyle w:val="Unnumberedparagraph"/>
              <w:rPr>
                <w:lang w:eastAsia="en-GB"/>
              </w:rPr>
            </w:pPr>
            <w:r w:rsidRPr="001F7730">
              <w:rPr>
                <w:lang w:eastAsia="en-GB"/>
              </w:rPr>
              <w:t>A higher education institution</w:t>
            </w:r>
          </w:p>
        </w:tc>
        <w:tc>
          <w:tcPr>
            <w:tcW w:w="530" w:type="dxa"/>
            <w:tcBorders>
              <w:top w:val="single" w:sz="4" w:space="0" w:color="auto"/>
              <w:left w:val="single" w:sz="4" w:space="0" w:color="auto"/>
              <w:bottom w:val="single" w:sz="4" w:space="0" w:color="auto"/>
              <w:right w:val="single" w:sz="4" w:space="0" w:color="auto"/>
            </w:tcBorders>
          </w:tcPr>
          <w:p w14:paraId="2977B21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32C7F9CD" w14:textId="77777777" w:rsidTr="009462D7">
        <w:tc>
          <w:tcPr>
            <w:tcW w:w="3928" w:type="dxa"/>
            <w:tcBorders>
              <w:top w:val="single" w:sz="4" w:space="0" w:color="auto"/>
              <w:left w:val="single" w:sz="4" w:space="0" w:color="auto"/>
              <w:bottom w:val="single" w:sz="4" w:space="0" w:color="auto"/>
              <w:right w:val="single" w:sz="4" w:space="0" w:color="auto"/>
            </w:tcBorders>
          </w:tcPr>
          <w:p w14:paraId="4085EBD7" w14:textId="77777777" w:rsidR="00585BD2" w:rsidRPr="001F7730" w:rsidRDefault="00585BD2" w:rsidP="009462D7">
            <w:pPr>
              <w:pStyle w:val="Unnumberedparagraph"/>
              <w:rPr>
                <w:lang w:eastAsia="en-GB"/>
              </w:rPr>
            </w:pPr>
            <w:r w:rsidRPr="001F7730">
              <w:rPr>
                <w:lang w:eastAsia="en-GB"/>
              </w:rPr>
              <w:t>An independent learning provider</w:t>
            </w:r>
          </w:p>
        </w:tc>
        <w:tc>
          <w:tcPr>
            <w:tcW w:w="693" w:type="dxa"/>
            <w:tcBorders>
              <w:top w:val="single" w:sz="4" w:space="0" w:color="auto"/>
              <w:left w:val="single" w:sz="4" w:space="0" w:color="auto"/>
              <w:bottom w:val="single" w:sz="4" w:space="0" w:color="auto"/>
              <w:right w:val="single" w:sz="4" w:space="0" w:color="auto"/>
            </w:tcBorders>
          </w:tcPr>
          <w:p w14:paraId="6CB562B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05989E29" w14:textId="77777777" w:rsidR="00585BD2" w:rsidRPr="001F7730" w:rsidRDefault="00585BD2" w:rsidP="009462D7">
            <w:pPr>
              <w:pStyle w:val="Unnumberedparagraph"/>
              <w:rPr>
                <w:lang w:eastAsia="en-GB"/>
              </w:rPr>
            </w:pPr>
            <w:r w:rsidRPr="001F7730">
              <w:rPr>
                <w:lang w:eastAsia="en-GB"/>
              </w:rPr>
              <w:t>A free school</w:t>
            </w:r>
          </w:p>
        </w:tc>
        <w:tc>
          <w:tcPr>
            <w:tcW w:w="530" w:type="dxa"/>
            <w:tcBorders>
              <w:top w:val="single" w:sz="4" w:space="0" w:color="auto"/>
              <w:left w:val="single" w:sz="4" w:space="0" w:color="auto"/>
              <w:bottom w:val="single" w:sz="4" w:space="0" w:color="auto"/>
              <w:right w:val="single" w:sz="4" w:space="0" w:color="auto"/>
            </w:tcBorders>
          </w:tcPr>
          <w:p w14:paraId="4AF84DA8"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r>
      <w:tr w:rsidR="00585BD2" w:rsidRPr="001F7730" w14:paraId="528A6883" w14:textId="77777777" w:rsidTr="009462D7">
        <w:tc>
          <w:tcPr>
            <w:tcW w:w="3824" w:type="dxa"/>
            <w:tcBorders>
              <w:top w:val="single" w:sz="4" w:space="0" w:color="auto"/>
              <w:left w:val="single" w:sz="4" w:space="0" w:color="auto"/>
              <w:bottom w:val="single" w:sz="4" w:space="0" w:color="auto"/>
              <w:right w:val="single" w:sz="4" w:space="0" w:color="auto"/>
            </w:tcBorders>
          </w:tcPr>
          <w:p w14:paraId="3CC70A29" w14:textId="77777777" w:rsidR="00585BD2" w:rsidRPr="001F7730" w:rsidRDefault="00585BD2" w:rsidP="009462D7">
            <w:pPr>
              <w:pStyle w:val="Unnumberedparagraph"/>
              <w:rPr>
                <w:lang w:eastAsia="en-GB"/>
              </w:rPr>
            </w:pPr>
            <w:r w:rsidRPr="001F7730">
              <w:rPr>
                <w:lang w:eastAsia="en-GB"/>
              </w:rPr>
              <w:t>A non-maintained special school</w:t>
            </w:r>
          </w:p>
        </w:tc>
        <w:tc>
          <w:tcPr>
            <w:tcW w:w="684" w:type="dxa"/>
            <w:tcBorders>
              <w:top w:val="single" w:sz="4" w:space="0" w:color="auto"/>
              <w:left w:val="single" w:sz="4" w:space="0" w:color="auto"/>
              <w:bottom w:val="single" w:sz="4" w:space="0" w:color="auto"/>
              <w:right w:val="single" w:sz="4" w:space="0" w:color="auto"/>
            </w:tcBorders>
          </w:tcPr>
          <w:p w14:paraId="3ADD94D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508" w:type="dxa"/>
            <w:gridSpan w:val="2"/>
            <w:vMerge w:val="restart"/>
            <w:tcBorders>
              <w:top w:val="single" w:sz="4" w:space="0" w:color="auto"/>
              <w:left w:val="single" w:sz="4" w:space="0" w:color="auto"/>
            </w:tcBorders>
            <w:vAlign w:val="center"/>
          </w:tcPr>
          <w:p w14:paraId="61A31288"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480AC7DE" w14:textId="77777777" w:rsidR="00585BD2" w:rsidRPr="001F7730" w:rsidRDefault="00585BD2" w:rsidP="009462D7">
            <w:pPr>
              <w:pStyle w:val="Unnumberedparagraph"/>
              <w:rPr>
                <w:lang w:eastAsia="en-GB"/>
              </w:rPr>
            </w:pPr>
          </w:p>
          <w:p w14:paraId="60A26F08" w14:textId="77777777" w:rsidR="00585BD2" w:rsidRPr="001F7730" w:rsidRDefault="00585BD2" w:rsidP="009462D7">
            <w:pPr>
              <w:pStyle w:val="Unnumberedparagraph"/>
              <w:rPr>
                <w:lang w:eastAsia="en-GB"/>
              </w:rPr>
            </w:pPr>
          </w:p>
        </w:tc>
      </w:tr>
      <w:tr w:rsidR="00585BD2" w:rsidRPr="001F7730" w14:paraId="76B4C0CD" w14:textId="77777777" w:rsidTr="009462D7">
        <w:trPr>
          <w:trHeight w:val="235"/>
        </w:trPr>
        <w:tc>
          <w:tcPr>
            <w:tcW w:w="3824" w:type="dxa"/>
            <w:tcBorders>
              <w:top w:val="single" w:sz="4" w:space="0" w:color="auto"/>
              <w:left w:val="single" w:sz="4" w:space="0" w:color="auto"/>
              <w:bottom w:val="single" w:sz="4" w:space="0" w:color="auto"/>
              <w:right w:val="single" w:sz="4" w:space="0" w:color="auto"/>
            </w:tcBorders>
          </w:tcPr>
          <w:p w14:paraId="22D844EE" w14:textId="77777777" w:rsidR="00585BD2" w:rsidRPr="001F7730" w:rsidRDefault="00585BD2" w:rsidP="009462D7">
            <w:pPr>
              <w:pStyle w:val="Unnumberedparagraph"/>
              <w:rPr>
                <w:lang w:eastAsia="en-GB"/>
              </w:rPr>
            </w:pPr>
            <w:r w:rsidRPr="001F7730">
              <w:rPr>
                <w:lang w:eastAsia="en-GB"/>
              </w:rPr>
              <w:t>Prefer not to say</w:t>
            </w:r>
          </w:p>
        </w:tc>
        <w:tc>
          <w:tcPr>
            <w:tcW w:w="684" w:type="dxa"/>
            <w:tcBorders>
              <w:top w:val="single" w:sz="4" w:space="0" w:color="auto"/>
              <w:left w:val="single" w:sz="4" w:space="0" w:color="auto"/>
              <w:bottom w:val="single" w:sz="4" w:space="0" w:color="auto"/>
              <w:right w:val="single" w:sz="4" w:space="0" w:color="auto"/>
            </w:tcBorders>
          </w:tcPr>
          <w:p w14:paraId="5DD9220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C302B1">
              <w:rPr>
                <w:lang w:eastAsia="en-GB"/>
              </w:rPr>
            </w:r>
            <w:r w:rsidR="00C302B1">
              <w:rPr>
                <w:lang w:eastAsia="en-GB"/>
              </w:rPr>
              <w:fldChar w:fldCharType="separate"/>
            </w:r>
            <w:r w:rsidRPr="001F7730">
              <w:rPr>
                <w:lang w:eastAsia="en-GB"/>
              </w:rPr>
              <w:fldChar w:fldCharType="end"/>
            </w:r>
          </w:p>
        </w:tc>
        <w:tc>
          <w:tcPr>
            <w:tcW w:w="4508" w:type="dxa"/>
            <w:gridSpan w:val="2"/>
            <w:vMerge/>
            <w:tcBorders>
              <w:left w:val="single" w:sz="4" w:space="0" w:color="auto"/>
              <w:bottom w:val="single" w:sz="4" w:space="0" w:color="auto"/>
            </w:tcBorders>
            <w:vAlign w:val="center"/>
          </w:tcPr>
          <w:p w14:paraId="6DFBFA0D" w14:textId="77777777" w:rsidR="00585BD2" w:rsidRPr="001F7730" w:rsidRDefault="00585BD2" w:rsidP="009462D7">
            <w:pPr>
              <w:pStyle w:val="Unnumberedparagraph"/>
              <w:rPr>
                <w:lang w:eastAsia="en-GB"/>
              </w:rPr>
            </w:pPr>
          </w:p>
        </w:tc>
      </w:tr>
    </w:tbl>
    <w:p w14:paraId="5BD8640B" w14:textId="77777777" w:rsidR="00585BD2" w:rsidRPr="002F22DD" w:rsidRDefault="00585BD2" w:rsidP="00585BD2">
      <w:pPr>
        <w:pStyle w:val="Heading1"/>
      </w:pPr>
      <w:r>
        <w:br w:type="page"/>
      </w:r>
      <w:bookmarkStart w:id="48" w:name="_Toc477880370"/>
      <w:bookmarkStart w:id="49" w:name="_Toc478652411"/>
      <w:bookmarkStart w:id="50" w:name="_Toc534883797"/>
      <w:bookmarkStart w:id="51" w:name="_Toc532909878"/>
      <w:r w:rsidRPr="002F22DD">
        <w:t>What did you think of this consultation?</w:t>
      </w:r>
      <w:bookmarkEnd w:id="48"/>
      <w:bookmarkEnd w:id="49"/>
      <w:bookmarkEnd w:id="50"/>
      <w:bookmarkEnd w:id="51"/>
    </w:p>
    <w:p w14:paraId="1782E0F3" w14:textId="77777777" w:rsidR="00585BD2" w:rsidRPr="002F22DD" w:rsidRDefault="00585BD2" w:rsidP="00585BD2">
      <w:pPr>
        <w:pStyle w:val="Unnumberedparagraph"/>
      </w:pPr>
      <w:r w:rsidRPr="002F22DD">
        <w:t>One of the commitments in our strategic plan is to monitor whether our consultations are accessible to those wishing to take part.</w:t>
      </w:r>
    </w:p>
    <w:p w14:paraId="12FC93C9" w14:textId="77777777" w:rsidR="00585BD2" w:rsidRPr="00155B91" w:rsidRDefault="00585BD2" w:rsidP="00585BD2">
      <w:pPr>
        <w:pStyle w:val="NormalWeb"/>
        <w:rPr>
          <w:rFonts w:ascii="Tahoma" w:hAnsi="Tahoma"/>
          <w:b/>
          <w:color w:val="000000"/>
          <w:lang w:eastAsia="en-US"/>
        </w:rPr>
      </w:pPr>
      <w:r w:rsidRPr="00155B91">
        <w:rPr>
          <w:rFonts w:ascii="Tahoma" w:hAnsi="Tahoma"/>
          <w:b/>
          <w:color w:val="000000"/>
          <w:lang w:eastAsia="en-US"/>
        </w:rPr>
        <w:t>How did you hear about this consultation?</w:t>
      </w:r>
    </w:p>
    <w:p w14:paraId="7EBE40C3"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r w:rsidRPr="002F22DD">
        <w:t xml:space="preserve"> Ofsted website</w:t>
      </w:r>
    </w:p>
    <w:p w14:paraId="63C76243"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7"/>
            <w:enabled/>
            <w:calcOnExit w:val="0"/>
            <w:checkBox>
              <w:sizeAuto/>
              <w:default w:val="0"/>
            </w:checkBox>
          </w:ffData>
        </w:fldChar>
      </w:r>
      <w:r w:rsidRPr="002F22DD">
        <w:instrText xml:space="preserve"> FORMCHECKBOX </w:instrText>
      </w:r>
      <w:r w:rsidR="00C302B1">
        <w:fldChar w:fldCharType="separate"/>
      </w:r>
      <w:r w:rsidRPr="002F22DD">
        <w:fldChar w:fldCharType="end"/>
      </w:r>
      <w:r w:rsidRPr="002F22DD">
        <w:t xml:space="preserve"> </w:t>
      </w:r>
      <w:r w:rsidRPr="00365898">
        <w:rPr>
          <w:i/>
        </w:rPr>
        <w:t>Ofsted News</w:t>
      </w:r>
      <w:r>
        <w:t>, Ofsted’s monthly newsletter</w:t>
      </w:r>
    </w:p>
    <w:p w14:paraId="7311940E"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C302B1">
        <w:fldChar w:fldCharType="separate"/>
      </w:r>
      <w:r w:rsidRPr="002F22DD">
        <w:fldChar w:fldCharType="end"/>
      </w:r>
      <w:r w:rsidRPr="002F22DD">
        <w:t xml:space="preserve"> Ofsted conference</w:t>
      </w:r>
    </w:p>
    <w:p w14:paraId="0469D6A0"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C302B1">
        <w:fldChar w:fldCharType="separate"/>
      </w:r>
      <w:r w:rsidRPr="002F22DD">
        <w:fldChar w:fldCharType="end"/>
      </w:r>
      <w:r w:rsidRPr="002F22DD">
        <w:t xml:space="preserve"> </w:t>
      </w:r>
      <w:r>
        <w:t>Twitter (@ofstednews)</w:t>
      </w:r>
    </w:p>
    <w:p w14:paraId="6B5B5D36"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0"/>
            <w:enabled/>
            <w:calcOnExit w:val="0"/>
            <w:checkBox>
              <w:sizeAuto/>
              <w:default w:val="0"/>
            </w:checkBox>
          </w:ffData>
        </w:fldChar>
      </w:r>
      <w:r w:rsidRPr="002F22DD">
        <w:instrText xml:space="preserve"> FORMCHECKBOX </w:instrText>
      </w:r>
      <w:r w:rsidR="00C302B1">
        <w:fldChar w:fldCharType="separate"/>
      </w:r>
      <w:r w:rsidRPr="002F22DD">
        <w:fldChar w:fldCharType="end"/>
      </w:r>
      <w:r w:rsidRPr="002F22DD">
        <w:t xml:space="preserve"> Another organisation (please specify, if known)</w:t>
      </w:r>
    </w:p>
    <w:p w14:paraId="2B13DD73"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1"/>
            <w:enabled/>
            <w:calcOnExit w:val="0"/>
            <w:checkBox>
              <w:sizeAuto/>
              <w:default w:val="0"/>
            </w:checkBox>
          </w:ffData>
        </w:fldChar>
      </w:r>
      <w:r w:rsidRPr="002F22DD">
        <w:instrText xml:space="preserve"> FORMCHECKBOX </w:instrText>
      </w:r>
      <w:r w:rsidR="00C302B1">
        <w:fldChar w:fldCharType="separate"/>
      </w:r>
      <w:r w:rsidRPr="002F22DD">
        <w:fldChar w:fldCharType="end"/>
      </w:r>
      <w:r w:rsidRPr="002F22DD">
        <w:t xml:space="preserve"> Ot</w:t>
      </w:r>
      <w:r>
        <w:t>her (please specify)</w:t>
      </w:r>
    </w:p>
    <w:p w14:paraId="34234FEE" w14:textId="77777777" w:rsidR="00585BD2" w:rsidRDefault="00585BD2" w:rsidP="00585BD2">
      <w:pPr>
        <w:pStyle w:val="Unnumberedparagraph"/>
      </w:pPr>
    </w:p>
    <w:p w14:paraId="49BE3E6B" w14:textId="77777777" w:rsidR="00585BD2" w:rsidRPr="00F20BAA" w:rsidRDefault="00585BD2" w:rsidP="00585BD2">
      <w:pPr>
        <w:pStyle w:val="Unnumberedparagraph"/>
        <w:rPr>
          <w:b/>
        </w:rPr>
      </w:pPr>
      <w:r w:rsidRPr="00F20BAA">
        <w:rPr>
          <w:b/>
        </w:rPr>
        <w:t>Please tell us what you thought of this consultation by answering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585BD2" w:rsidRPr="002F22DD" w14:paraId="30094D71" w14:textId="77777777" w:rsidTr="009462D7">
        <w:trPr>
          <w:trHeight w:val="962"/>
        </w:trPr>
        <w:tc>
          <w:tcPr>
            <w:tcW w:w="3328" w:type="dxa"/>
            <w:shd w:val="clear" w:color="auto" w:fill="auto"/>
          </w:tcPr>
          <w:p w14:paraId="226D6A5C" w14:textId="77777777" w:rsidR="00585BD2" w:rsidRPr="002F22DD" w:rsidRDefault="00585BD2" w:rsidP="009462D7">
            <w:pPr>
              <w:pStyle w:val="Unnumberedparagraph"/>
            </w:pPr>
          </w:p>
        </w:tc>
        <w:tc>
          <w:tcPr>
            <w:tcW w:w="1487" w:type="dxa"/>
            <w:shd w:val="clear" w:color="auto" w:fill="auto"/>
          </w:tcPr>
          <w:p w14:paraId="5A961CF1" w14:textId="77777777" w:rsidR="00585BD2" w:rsidRPr="002F22DD" w:rsidRDefault="00585BD2" w:rsidP="009462D7">
            <w:pPr>
              <w:pStyle w:val="Tabletext-left"/>
            </w:pPr>
            <w:r w:rsidRPr="002F22DD">
              <w:t>Agree</w:t>
            </w:r>
          </w:p>
        </w:tc>
        <w:tc>
          <w:tcPr>
            <w:tcW w:w="1488" w:type="dxa"/>
            <w:shd w:val="clear" w:color="auto" w:fill="auto"/>
          </w:tcPr>
          <w:p w14:paraId="4BE13B5E" w14:textId="77777777" w:rsidR="00585BD2" w:rsidRPr="002F22DD" w:rsidRDefault="00585BD2" w:rsidP="009462D7">
            <w:pPr>
              <w:pStyle w:val="Tabletext-left"/>
            </w:pPr>
            <w:r w:rsidRPr="002F22DD">
              <w:t>Neither agree nor disagree</w:t>
            </w:r>
          </w:p>
        </w:tc>
        <w:tc>
          <w:tcPr>
            <w:tcW w:w="1488" w:type="dxa"/>
            <w:shd w:val="clear" w:color="auto" w:fill="auto"/>
          </w:tcPr>
          <w:p w14:paraId="1AAF5B9E" w14:textId="77777777" w:rsidR="00585BD2" w:rsidRPr="002F22DD" w:rsidRDefault="00585BD2" w:rsidP="009462D7">
            <w:pPr>
              <w:pStyle w:val="Tabletext-left"/>
            </w:pPr>
            <w:r w:rsidRPr="002F22DD">
              <w:t xml:space="preserve">Disagree </w:t>
            </w:r>
          </w:p>
        </w:tc>
        <w:tc>
          <w:tcPr>
            <w:tcW w:w="1488" w:type="dxa"/>
            <w:shd w:val="clear" w:color="auto" w:fill="auto"/>
          </w:tcPr>
          <w:p w14:paraId="545A8767" w14:textId="77777777" w:rsidR="00585BD2" w:rsidRPr="002F22DD" w:rsidRDefault="00585BD2" w:rsidP="009462D7">
            <w:pPr>
              <w:pStyle w:val="Tabletext-left"/>
            </w:pPr>
            <w:r w:rsidRPr="002F22DD">
              <w:t>Don’t know</w:t>
            </w:r>
          </w:p>
        </w:tc>
      </w:tr>
      <w:tr w:rsidR="00585BD2" w:rsidRPr="002F22DD" w14:paraId="15B9F4C9" w14:textId="77777777" w:rsidTr="009462D7">
        <w:trPr>
          <w:trHeight w:val="922"/>
        </w:trPr>
        <w:tc>
          <w:tcPr>
            <w:tcW w:w="3328" w:type="dxa"/>
            <w:shd w:val="clear" w:color="auto" w:fill="auto"/>
          </w:tcPr>
          <w:p w14:paraId="6FECA56A" w14:textId="77777777" w:rsidR="00585BD2" w:rsidRPr="002F22DD" w:rsidRDefault="00585BD2" w:rsidP="009462D7">
            <w:pPr>
              <w:pStyle w:val="Tabletext-left"/>
            </w:pPr>
            <w:r w:rsidRPr="002F22DD">
              <w:t>I found the consultation information clear and easy to understand.</w:t>
            </w:r>
          </w:p>
        </w:tc>
        <w:tc>
          <w:tcPr>
            <w:tcW w:w="1487" w:type="dxa"/>
            <w:shd w:val="clear" w:color="auto" w:fill="auto"/>
            <w:vAlign w:val="center"/>
          </w:tcPr>
          <w:p w14:paraId="6492CAA4"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6E74EE96"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16F1D7BF"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56EE798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r>
      <w:tr w:rsidR="00585BD2" w:rsidRPr="002F22DD" w14:paraId="20798348" w14:textId="77777777" w:rsidTr="009462D7">
        <w:trPr>
          <w:trHeight w:val="868"/>
        </w:trPr>
        <w:tc>
          <w:tcPr>
            <w:tcW w:w="3328" w:type="dxa"/>
            <w:shd w:val="clear" w:color="auto" w:fill="auto"/>
          </w:tcPr>
          <w:p w14:paraId="19F07F57" w14:textId="77777777" w:rsidR="00585BD2" w:rsidRPr="002F22DD" w:rsidRDefault="00585BD2" w:rsidP="009462D7">
            <w:pPr>
              <w:pStyle w:val="Tabletext-left"/>
            </w:pPr>
            <w:r w:rsidRPr="002F22DD">
              <w:t>I found the consultation easy to find on the Ofsted website.</w:t>
            </w:r>
          </w:p>
        </w:tc>
        <w:tc>
          <w:tcPr>
            <w:tcW w:w="1487" w:type="dxa"/>
            <w:shd w:val="clear" w:color="auto" w:fill="auto"/>
            <w:vAlign w:val="center"/>
          </w:tcPr>
          <w:p w14:paraId="3A51E88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735328AF"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584CBC02"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12D56B13"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r>
      <w:tr w:rsidR="00585BD2" w:rsidRPr="002F22DD" w14:paraId="733385CE" w14:textId="77777777" w:rsidTr="009462D7">
        <w:trPr>
          <w:trHeight w:val="868"/>
        </w:trPr>
        <w:tc>
          <w:tcPr>
            <w:tcW w:w="3328" w:type="dxa"/>
            <w:shd w:val="clear" w:color="auto" w:fill="auto"/>
          </w:tcPr>
          <w:p w14:paraId="70AE30A7" w14:textId="77777777" w:rsidR="00585BD2" w:rsidRPr="002F22DD" w:rsidRDefault="00585BD2" w:rsidP="009462D7">
            <w:pPr>
              <w:pStyle w:val="Tabletext-left"/>
            </w:pPr>
            <w:r w:rsidRPr="002F22DD">
              <w:t>I had enough information about the consultation topic.</w:t>
            </w:r>
          </w:p>
        </w:tc>
        <w:tc>
          <w:tcPr>
            <w:tcW w:w="1487" w:type="dxa"/>
            <w:shd w:val="clear" w:color="auto" w:fill="auto"/>
            <w:vAlign w:val="center"/>
          </w:tcPr>
          <w:p w14:paraId="658D6C27"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7D7B0D2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74B55E99"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6CFAF91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r>
      <w:tr w:rsidR="00585BD2" w:rsidRPr="002F22DD" w14:paraId="437335B3" w14:textId="77777777" w:rsidTr="009462D7">
        <w:trPr>
          <w:trHeight w:val="828"/>
        </w:trPr>
        <w:tc>
          <w:tcPr>
            <w:tcW w:w="3328" w:type="dxa"/>
            <w:shd w:val="clear" w:color="auto" w:fill="auto"/>
          </w:tcPr>
          <w:p w14:paraId="1AA11990" w14:textId="77777777" w:rsidR="00585BD2" w:rsidRPr="002F22DD" w:rsidRDefault="00585BD2" w:rsidP="009462D7">
            <w:pPr>
              <w:pStyle w:val="Tabletext-left"/>
            </w:pPr>
            <w:r w:rsidRPr="002F22DD">
              <w:t>I would take part in a future Ofsted consultation.</w:t>
            </w:r>
          </w:p>
        </w:tc>
        <w:tc>
          <w:tcPr>
            <w:tcW w:w="1487" w:type="dxa"/>
            <w:shd w:val="clear" w:color="auto" w:fill="auto"/>
            <w:vAlign w:val="center"/>
          </w:tcPr>
          <w:p w14:paraId="315E682E"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0DCF6F67"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69F168DB"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c>
          <w:tcPr>
            <w:tcW w:w="1488" w:type="dxa"/>
            <w:shd w:val="clear" w:color="auto" w:fill="auto"/>
            <w:vAlign w:val="center"/>
          </w:tcPr>
          <w:p w14:paraId="6D507A5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C302B1">
              <w:fldChar w:fldCharType="separate"/>
            </w:r>
            <w:r w:rsidRPr="002F22DD">
              <w:fldChar w:fldCharType="end"/>
            </w:r>
          </w:p>
        </w:tc>
      </w:tr>
    </w:tbl>
    <w:p w14:paraId="35DFEDDE" w14:textId="77777777" w:rsidR="00585BD2" w:rsidRDefault="00585BD2" w:rsidP="00585BD2"/>
    <w:p w14:paraId="6AB52F51" w14:textId="77777777" w:rsidR="00585BD2" w:rsidRPr="00F20BAA" w:rsidRDefault="00585BD2" w:rsidP="00585BD2">
      <w:pPr>
        <w:pStyle w:val="Unnumberedparagraph"/>
        <w:rPr>
          <w:b/>
        </w:rPr>
      </w:pPr>
      <w:r>
        <w:br w:type="page"/>
      </w:r>
      <w:r w:rsidRPr="00F20BAA">
        <w:rPr>
          <w:b/>
        </w:rPr>
        <w:t xml:space="preserve">Is there anything you would like us to improve or do differently for future consultations? If so, please tell us below.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585BD2" w:rsidRPr="002F22DD" w14:paraId="4B5C50F0" w14:textId="77777777" w:rsidTr="009462D7">
        <w:trPr>
          <w:trHeight w:hRule="exact" w:val="3438"/>
        </w:trPr>
        <w:tc>
          <w:tcPr>
            <w:tcW w:w="9731" w:type="dxa"/>
          </w:tcPr>
          <w:p w14:paraId="43E5362E" w14:textId="77777777" w:rsidR="00585BD2" w:rsidRPr="002F22DD" w:rsidRDefault="00585BD2" w:rsidP="009462D7">
            <w:pPr>
              <w:pStyle w:val="Unnumberedparagraph"/>
            </w:pPr>
            <w:r w:rsidRPr="002F22DD">
              <w:fldChar w:fldCharType="begin">
                <w:ffData>
                  <w:name w:val="Text79"/>
                  <w:enabled/>
                  <w:calcOnExit w:val="0"/>
                  <w:textInput/>
                </w:ffData>
              </w:fldChar>
            </w:r>
            <w:bookmarkStart w:id="52" w:name="Text79"/>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52"/>
          </w:p>
        </w:tc>
      </w:tr>
    </w:tbl>
    <w:p w14:paraId="2F99D2F1" w14:textId="77777777" w:rsidR="00585BD2" w:rsidRDefault="00585BD2" w:rsidP="00585BD2"/>
    <w:p w14:paraId="3B3E3387" w14:textId="77777777" w:rsidR="00585BD2" w:rsidRPr="00F20BAA" w:rsidRDefault="00585BD2" w:rsidP="00585BD2">
      <w:pPr>
        <w:pStyle w:val="Heading1"/>
      </w:pPr>
      <w:bookmarkStart w:id="53" w:name="_Toc380606971"/>
      <w:r>
        <w:rPr>
          <w:b w:val="0"/>
          <w:sz w:val="28"/>
          <w:szCs w:val="28"/>
        </w:rPr>
        <w:br w:type="page"/>
      </w:r>
      <w:bookmarkStart w:id="54" w:name="_Toc477880371"/>
      <w:bookmarkStart w:id="55" w:name="_Toc478652412"/>
      <w:bookmarkStart w:id="56" w:name="_Toc534883798"/>
      <w:bookmarkStart w:id="57" w:name="_Toc532909879"/>
      <w:r w:rsidRPr="00F20BAA">
        <w:t>Additional questions about you</w:t>
      </w:r>
      <w:bookmarkEnd w:id="53"/>
      <w:bookmarkEnd w:id="54"/>
      <w:bookmarkEnd w:id="55"/>
      <w:bookmarkEnd w:id="56"/>
      <w:bookmarkEnd w:id="57"/>
    </w:p>
    <w:p w14:paraId="5C4BA2ED" w14:textId="77777777" w:rsidR="00585BD2" w:rsidRPr="00111EA6" w:rsidRDefault="00585BD2" w:rsidP="00585BD2">
      <w:pPr>
        <w:spacing w:after="240"/>
      </w:pPr>
      <w:r w:rsidRPr="00111EA6">
        <w:t>Your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14:paraId="5CB6329E" w14:textId="77777777" w:rsidR="00585BD2" w:rsidRPr="00111EA6" w:rsidRDefault="00585BD2" w:rsidP="00585BD2">
      <w:pPr>
        <w:spacing w:after="240"/>
      </w:pPr>
      <w:r w:rsidRPr="00111EA6">
        <w:t>Please tick the appropriate box.</w:t>
      </w:r>
    </w:p>
    <w:p w14:paraId="54C0AD0A" w14:textId="77777777" w:rsidR="00585BD2" w:rsidRPr="00F20BAA" w:rsidRDefault="00585BD2" w:rsidP="00585BD2">
      <w:pPr>
        <w:pStyle w:val="NormalWeb"/>
        <w:rPr>
          <w:rFonts w:ascii="Tahoma" w:hAnsi="Tahoma" w:cs="Tahoma"/>
          <w:b/>
        </w:rPr>
      </w:pPr>
      <w:bookmarkStart w:id="58" w:name="_Toc210444071"/>
      <w:bookmarkStart w:id="59" w:name="_Toc264384492"/>
      <w:bookmarkStart w:id="60" w:name="_Toc264641542"/>
      <w:bookmarkStart w:id="61" w:name="_Toc264643447"/>
      <w:bookmarkStart w:id="62" w:name="_Toc265843006"/>
      <w:r w:rsidRPr="00F20BAA">
        <w:rPr>
          <w:rFonts w:ascii="Tahoma" w:hAnsi="Tahoma" w:cs="Tahoma"/>
          <w:b/>
        </w:rPr>
        <w:t>1. Gender</w:t>
      </w:r>
      <w:bookmarkEnd w:id="58"/>
      <w:bookmarkEnd w:id="59"/>
      <w:bookmarkEnd w:id="60"/>
      <w:bookmarkEnd w:id="61"/>
      <w:bookmarkEnd w:id="62"/>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gridCol w:w="2439"/>
        <w:gridCol w:w="3401"/>
      </w:tblGrid>
      <w:tr w:rsidR="00BD057B" w:rsidRPr="00111EA6" w14:paraId="40FDCE83" w14:textId="70339B6C" w:rsidTr="00CD5C31">
        <w:trPr>
          <w:trHeight w:hRule="exact" w:val="962"/>
        </w:trPr>
        <w:tc>
          <w:tcPr>
            <w:tcW w:w="1554" w:type="dxa"/>
          </w:tcPr>
          <w:p w14:paraId="7EBB4A12" w14:textId="77777777" w:rsidR="00BD057B" w:rsidRPr="00111EA6" w:rsidRDefault="00BD057B" w:rsidP="009462D7">
            <w:pPr>
              <w:spacing w:before="60" w:after="60"/>
              <w:contextualSpacing/>
              <w:rPr>
                <w:sz w:val="22"/>
              </w:rPr>
            </w:pPr>
            <w:r w:rsidRPr="00111EA6">
              <w:rPr>
                <w:sz w:val="22"/>
              </w:rPr>
              <w:t xml:space="preserve">Female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1848" w:type="dxa"/>
          </w:tcPr>
          <w:p w14:paraId="721594E3" w14:textId="77777777" w:rsidR="00BD057B" w:rsidRPr="00111EA6" w:rsidRDefault="00BD057B" w:rsidP="009462D7">
            <w:pPr>
              <w:spacing w:before="60" w:after="60"/>
              <w:contextualSpacing/>
              <w:rPr>
                <w:sz w:val="22"/>
              </w:rPr>
            </w:pPr>
            <w:r w:rsidRPr="00111EA6">
              <w:rPr>
                <w:sz w:val="22"/>
              </w:rPr>
              <w:t xml:space="preserv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2439" w:type="dxa"/>
          </w:tcPr>
          <w:p w14:paraId="7BC19B41" w14:textId="6B511C9A" w:rsidR="00BD057B" w:rsidRDefault="00BD057B" w:rsidP="00BD057B">
            <w:pPr>
              <w:spacing w:after="60"/>
              <w:contextualSpacing/>
              <w:rPr>
                <w:sz w:val="22"/>
              </w:rPr>
            </w:pPr>
            <w:r>
              <w:rPr>
                <w:sz w:val="22"/>
              </w:rPr>
              <w:t xml:space="preserve">Prefer not to say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3401" w:type="dxa"/>
          </w:tcPr>
          <w:p w14:paraId="69CA9850" w14:textId="77777777" w:rsidR="00BD057B" w:rsidRDefault="00BD057B" w:rsidP="00BD057B">
            <w:pPr>
              <w:spacing w:after="60"/>
              <w:contextualSpacing/>
              <w:rPr>
                <w:sz w:val="22"/>
              </w:rPr>
            </w:pPr>
            <w:r>
              <w:rPr>
                <w:sz w:val="22"/>
              </w:rPr>
              <w:t>Prefer to self-describe</w:t>
            </w:r>
            <w:r w:rsidRPr="00111EA6">
              <w:rPr>
                <w:sz w:val="22"/>
              </w:rPr>
              <w:t xml:space="preserve">    </w:t>
            </w:r>
          </w:p>
          <w:p w14:paraId="06DE797F" w14:textId="31A39327" w:rsidR="00BD057B" w:rsidRPr="00111EA6" w:rsidRDefault="00BD057B" w:rsidP="00BD057B">
            <w:pPr>
              <w:spacing w:after="60"/>
              <w:contextualSpacing/>
              <w:rPr>
                <w:sz w:val="22"/>
              </w:rPr>
            </w:pPr>
            <w:r w:rsidRPr="00BD057B">
              <w:rPr>
                <w:sz w:val="22"/>
              </w:rPr>
              <w:fldChar w:fldCharType="begin">
                <w:ffData>
                  <w:name w:val="Text79"/>
                  <w:enabled/>
                  <w:calcOnExit w:val="0"/>
                  <w:textInput/>
                </w:ffData>
              </w:fldChar>
            </w:r>
            <w:r w:rsidRPr="00BD057B">
              <w:rPr>
                <w:sz w:val="22"/>
              </w:rPr>
              <w:instrText xml:space="preserve"> FORMTEXT </w:instrText>
            </w:r>
            <w:r w:rsidRPr="00BD057B">
              <w:rPr>
                <w:sz w:val="22"/>
              </w:rPr>
            </w:r>
            <w:r w:rsidRPr="00BD057B">
              <w:rPr>
                <w:sz w:val="22"/>
              </w:rPr>
              <w:fldChar w:fldCharType="separate"/>
            </w:r>
            <w:r w:rsidRPr="00BD057B">
              <w:rPr>
                <w:sz w:val="22"/>
              </w:rPr>
              <w:t> </w:t>
            </w:r>
            <w:r w:rsidRPr="00BD057B">
              <w:rPr>
                <w:sz w:val="22"/>
              </w:rPr>
              <w:t> </w:t>
            </w:r>
            <w:r w:rsidRPr="00BD057B">
              <w:rPr>
                <w:sz w:val="22"/>
              </w:rPr>
              <w:t> </w:t>
            </w:r>
            <w:r w:rsidRPr="00BD057B">
              <w:rPr>
                <w:sz w:val="22"/>
              </w:rPr>
              <w:t> </w:t>
            </w:r>
            <w:r w:rsidRPr="00BD057B">
              <w:rPr>
                <w:sz w:val="22"/>
              </w:rPr>
              <w:t> </w:t>
            </w:r>
            <w:r w:rsidRPr="00BD057B">
              <w:rPr>
                <w:sz w:val="22"/>
              </w:rPr>
              <w:fldChar w:fldCharType="end"/>
            </w:r>
          </w:p>
        </w:tc>
      </w:tr>
    </w:tbl>
    <w:p w14:paraId="63E84FC7" w14:textId="77777777" w:rsidR="00585BD2" w:rsidRPr="00111EA6" w:rsidRDefault="00585BD2" w:rsidP="00585BD2">
      <w:pPr>
        <w:ind w:left="-540"/>
        <w:rPr>
          <w:b/>
        </w:rPr>
      </w:pPr>
    </w:p>
    <w:p w14:paraId="62497D7A" w14:textId="77777777" w:rsidR="00585BD2" w:rsidRPr="00F20BAA" w:rsidRDefault="00585BD2" w:rsidP="00585BD2">
      <w:pPr>
        <w:pStyle w:val="NormalWeb"/>
        <w:rPr>
          <w:rFonts w:ascii="Tahoma" w:hAnsi="Tahoma" w:cs="Tahoma"/>
          <w:b/>
        </w:rPr>
      </w:pPr>
      <w:bookmarkStart w:id="63" w:name="_Toc210444072"/>
      <w:bookmarkStart w:id="64" w:name="_Toc264384493"/>
      <w:bookmarkStart w:id="65" w:name="_Toc264641543"/>
      <w:bookmarkStart w:id="66" w:name="_Toc264643448"/>
      <w:bookmarkStart w:id="67" w:name="_Toc265843007"/>
      <w:r w:rsidRPr="00F20BAA">
        <w:rPr>
          <w:rFonts w:ascii="Tahoma" w:hAnsi="Tahoma" w:cs="Tahoma"/>
          <w:b/>
        </w:rPr>
        <w:t>2. Age</w:t>
      </w:r>
      <w:bookmarkEnd w:id="63"/>
      <w:bookmarkEnd w:id="64"/>
      <w:bookmarkEnd w:id="65"/>
      <w:bookmarkEnd w:id="66"/>
      <w:bookmarkEnd w:id="67"/>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
        <w:gridCol w:w="999"/>
        <w:gridCol w:w="999"/>
        <w:gridCol w:w="999"/>
        <w:gridCol w:w="999"/>
        <w:gridCol w:w="999"/>
        <w:gridCol w:w="1011"/>
        <w:gridCol w:w="1255"/>
      </w:tblGrid>
      <w:tr w:rsidR="00BD057B" w:rsidRPr="00111EA6" w14:paraId="791E74D1" w14:textId="4EF3B92C" w:rsidTr="00CD5C31">
        <w:trPr>
          <w:trHeight w:hRule="exact" w:val="851"/>
        </w:trPr>
        <w:tc>
          <w:tcPr>
            <w:tcW w:w="1134" w:type="dxa"/>
          </w:tcPr>
          <w:p w14:paraId="385F98A6" w14:textId="77777777" w:rsidR="00BD057B" w:rsidRPr="00111EA6" w:rsidRDefault="00BD057B" w:rsidP="009462D7">
            <w:pPr>
              <w:spacing w:before="60" w:after="60"/>
              <w:contextualSpacing/>
              <w:rPr>
                <w:sz w:val="22"/>
                <w:lang w:eastAsia="en-GB"/>
              </w:rPr>
            </w:pPr>
            <w:r w:rsidRPr="00111EA6">
              <w:rPr>
                <w:sz w:val="22"/>
                <w:lang w:eastAsia="en-GB"/>
              </w:rPr>
              <w:t>Under 14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bookmarkStart w:id="68" w:name="Check46"/>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bookmarkEnd w:id="68"/>
          </w:p>
        </w:tc>
        <w:tc>
          <w:tcPr>
            <w:tcW w:w="848" w:type="dxa"/>
          </w:tcPr>
          <w:p w14:paraId="466FDE4A" w14:textId="77777777" w:rsidR="00BD057B" w:rsidRPr="00111EA6" w:rsidRDefault="00BD057B" w:rsidP="009462D7">
            <w:pPr>
              <w:spacing w:before="60" w:after="60"/>
              <w:contextualSpacing/>
              <w:rPr>
                <w:sz w:val="22"/>
                <w:lang w:eastAsia="en-GB"/>
              </w:rPr>
            </w:pPr>
            <w:r w:rsidRPr="00111EA6">
              <w:rPr>
                <w:sz w:val="22"/>
                <w:lang w:eastAsia="en-GB"/>
              </w:rPr>
              <w:t>14–18</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999" w:type="dxa"/>
          </w:tcPr>
          <w:p w14:paraId="4CAF8962" w14:textId="77777777" w:rsidR="00BD057B" w:rsidRPr="00111EA6" w:rsidRDefault="00BD057B" w:rsidP="009462D7">
            <w:pPr>
              <w:spacing w:before="60" w:after="60"/>
              <w:contextualSpacing/>
              <w:rPr>
                <w:sz w:val="22"/>
                <w:lang w:eastAsia="en-GB"/>
              </w:rPr>
            </w:pPr>
            <w:r w:rsidRPr="00111EA6">
              <w:rPr>
                <w:sz w:val="22"/>
                <w:lang w:eastAsia="en-GB"/>
              </w:rPr>
              <w:t>19–24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999" w:type="dxa"/>
          </w:tcPr>
          <w:p w14:paraId="05365FE7" w14:textId="77777777" w:rsidR="00BD057B" w:rsidRPr="00111EA6" w:rsidRDefault="00BD057B" w:rsidP="009462D7">
            <w:pPr>
              <w:spacing w:before="60" w:after="60"/>
              <w:contextualSpacing/>
              <w:rPr>
                <w:sz w:val="22"/>
                <w:lang w:eastAsia="en-GB"/>
              </w:rPr>
            </w:pPr>
            <w:r w:rsidRPr="00111EA6">
              <w:rPr>
                <w:sz w:val="22"/>
                <w:lang w:eastAsia="en-GB"/>
              </w:rPr>
              <w:t>25–34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999" w:type="dxa"/>
          </w:tcPr>
          <w:p w14:paraId="1209D898" w14:textId="77777777" w:rsidR="00BD057B" w:rsidRPr="00111EA6" w:rsidRDefault="00BD057B" w:rsidP="009462D7">
            <w:pPr>
              <w:spacing w:before="60" w:after="60"/>
              <w:contextualSpacing/>
              <w:rPr>
                <w:sz w:val="22"/>
                <w:lang w:eastAsia="en-GB"/>
              </w:rPr>
            </w:pPr>
            <w:r w:rsidRPr="00111EA6">
              <w:rPr>
                <w:sz w:val="22"/>
                <w:lang w:eastAsia="en-GB"/>
              </w:rPr>
              <w:t>35–44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999" w:type="dxa"/>
          </w:tcPr>
          <w:p w14:paraId="1EC6F120" w14:textId="77777777" w:rsidR="00BD057B" w:rsidRPr="00111EA6" w:rsidRDefault="00BD057B" w:rsidP="009462D7">
            <w:pPr>
              <w:spacing w:before="60" w:after="60"/>
              <w:contextualSpacing/>
              <w:rPr>
                <w:sz w:val="22"/>
                <w:lang w:eastAsia="en-GB"/>
              </w:rPr>
            </w:pPr>
            <w:r w:rsidRPr="00111EA6">
              <w:rPr>
                <w:sz w:val="22"/>
                <w:lang w:eastAsia="en-GB"/>
              </w:rPr>
              <w:t>45–54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999" w:type="dxa"/>
          </w:tcPr>
          <w:p w14:paraId="511D0B0D" w14:textId="77777777" w:rsidR="00BD057B" w:rsidRPr="00111EA6" w:rsidRDefault="00BD057B" w:rsidP="009462D7">
            <w:pPr>
              <w:spacing w:before="60" w:after="60"/>
              <w:contextualSpacing/>
              <w:rPr>
                <w:sz w:val="22"/>
                <w:lang w:eastAsia="en-GB"/>
              </w:rPr>
            </w:pPr>
            <w:r w:rsidRPr="00111EA6">
              <w:rPr>
                <w:sz w:val="22"/>
                <w:lang w:eastAsia="en-GB"/>
              </w:rPr>
              <w:t>55–64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1011" w:type="dxa"/>
          </w:tcPr>
          <w:p w14:paraId="623DD4ED" w14:textId="77777777" w:rsidR="00BD057B" w:rsidRPr="00111EA6" w:rsidRDefault="00BD057B" w:rsidP="009462D7">
            <w:pPr>
              <w:spacing w:before="60" w:after="60"/>
              <w:contextualSpacing/>
              <w:rPr>
                <w:sz w:val="22"/>
                <w:lang w:eastAsia="en-GB"/>
              </w:rPr>
            </w:pPr>
            <w:r w:rsidRPr="00111EA6">
              <w:rPr>
                <w:sz w:val="22"/>
                <w:lang w:eastAsia="en-GB"/>
              </w:rPr>
              <w:t>65+</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1255" w:type="dxa"/>
          </w:tcPr>
          <w:p w14:paraId="484F05ED" w14:textId="77777777" w:rsidR="00BD057B" w:rsidRDefault="00BD057B" w:rsidP="009462D7">
            <w:pPr>
              <w:spacing w:before="60" w:after="60"/>
              <w:contextualSpacing/>
              <w:rPr>
                <w:sz w:val="22"/>
                <w:lang w:eastAsia="en-GB"/>
              </w:rPr>
            </w:pPr>
            <w:r>
              <w:rPr>
                <w:sz w:val="22"/>
                <w:lang w:eastAsia="en-GB"/>
              </w:rPr>
              <w:t>Prefer not to say</w:t>
            </w:r>
          </w:p>
          <w:p w14:paraId="7713B309" w14:textId="00246C2F" w:rsidR="00BD057B" w:rsidRPr="00111EA6" w:rsidRDefault="00BD057B" w:rsidP="009462D7">
            <w:pPr>
              <w:spacing w:before="60" w:after="60"/>
              <w:contextualSpacing/>
              <w:rPr>
                <w:sz w:val="22"/>
                <w:lang w:eastAsia="en-GB"/>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r>
    </w:tbl>
    <w:p w14:paraId="20746546" w14:textId="77777777" w:rsidR="00585BD2" w:rsidRPr="00111EA6" w:rsidRDefault="00585BD2" w:rsidP="00585BD2">
      <w:pPr>
        <w:rPr>
          <w:lang w:eastAsia="en-GB"/>
        </w:rPr>
      </w:pPr>
    </w:p>
    <w:p w14:paraId="2C5DDEE9" w14:textId="77777777" w:rsidR="00585BD2" w:rsidRPr="00F20BAA" w:rsidRDefault="00585BD2" w:rsidP="00585BD2">
      <w:pPr>
        <w:pStyle w:val="NormalWeb"/>
        <w:rPr>
          <w:rFonts w:ascii="Tahoma" w:hAnsi="Tahoma" w:cs="Tahoma"/>
          <w:b/>
        </w:rPr>
      </w:pPr>
      <w:bookmarkStart w:id="69" w:name="_Toc210444073"/>
      <w:bookmarkStart w:id="70" w:name="_Toc264384494"/>
      <w:bookmarkStart w:id="71" w:name="_Toc264641544"/>
      <w:bookmarkStart w:id="72" w:name="_Toc264643449"/>
      <w:bookmarkStart w:id="73" w:name="_Toc265843008"/>
      <w:r w:rsidRPr="00F20BAA">
        <w:rPr>
          <w:rFonts w:ascii="Tahoma" w:hAnsi="Tahoma" w:cs="Tahoma"/>
          <w:b/>
        </w:rPr>
        <w:t>3. Ethnic origin</w:t>
      </w:r>
      <w:bookmarkEnd w:id="69"/>
      <w:bookmarkEnd w:id="70"/>
      <w:bookmarkEnd w:id="71"/>
      <w:bookmarkEnd w:id="72"/>
      <w:bookmarkEnd w:id="73"/>
    </w:p>
    <w:p w14:paraId="283D5821" w14:textId="77777777" w:rsidR="00585BD2" w:rsidRPr="00111EA6" w:rsidRDefault="00585BD2" w:rsidP="00585BD2">
      <w:pPr>
        <w:spacing w:after="240"/>
      </w:pPr>
      <w:r w:rsidRPr="00111EA6">
        <w:t>(a) How would you describe your national group?</w:t>
      </w:r>
    </w:p>
    <w:p w14:paraId="546AA867"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British or mixed British</w:t>
      </w:r>
    </w:p>
    <w:p w14:paraId="1ACB5D06"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English</w:t>
      </w:r>
    </w:p>
    <w:p w14:paraId="06BC6E5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Irish</w:t>
      </w:r>
    </w:p>
    <w:p w14:paraId="05E20488"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Northern Irish</w:t>
      </w:r>
    </w:p>
    <w:p w14:paraId="4AD491B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Scottish</w:t>
      </w:r>
    </w:p>
    <w:p w14:paraId="57E74883"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Welsh</w:t>
      </w:r>
    </w:p>
    <w:p w14:paraId="5ED5AF6A" w14:textId="77777777" w:rsidR="00585BD2" w:rsidRDefault="00585BD2" w:rsidP="00585BD2">
      <w:pPr>
        <w:spacing w:after="240"/>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Other (specify if you wish)</w:t>
      </w:r>
      <w:r w:rsidRPr="00111EA6">
        <w:t xml:space="preserve"> </w:t>
      </w:r>
    </w:p>
    <w:p w14:paraId="6BBB9B41" w14:textId="3846EF16" w:rsidR="00BD057B" w:rsidRPr="00BD057B" w:rsidRDefault="00BD057B"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r w:rsidRPr="00111EA6">
        <w:rPr>
          <w:sz w:val="22"/>
          <w:lang w:eastAsia="en-GB"/>
        </w:rPr>
        <w:tab/>
      </w:r>
      <w:r>
        <w:rPr>
          <w:sz w:val="22"/>
          <w:szCs w:val="22"/>
        </w:rPr>
        <w:t>Prefer not to say</w:t>
      </w:r>
    </w:p>
    <w:p w14:paraId="46B76FF1" w14:textId="77777777" w:rsidR="00585BD2" w:rsidRPr="00111EA6" w:rsidRDefault="00585BD2" w:rsidP="00585BD2">
      <w:pPr>
        <w:spacing w:after="240"/>
      </w:pPr>
      <w:r w:rsidRPr="00111EA6">
        <w:br w:type="page"/>
        <w:t>(b) 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67"/>
        <w:gridCol w:w="4267"/>
        <w:gridCol w:w="528"/>
      </w:tblGrid>
      <w:tr w:rsidR="00585BD2" w:rsidRPr="00111EA6" w14:paraId="009776B5" w14:textId="77777777" w:rsidTr="009C0730">
        <w:tc>
          <w:tcPr>
            <w:tcW w:w="3998" w:type="dxa"/>
          </w:tcPr>
          <w:p w14:paraId="064E42C0" w14:textId="77777777" w:rsidR="00585BD2" w:rsidRPr="00111EA6" w:rsidRDefault="00585BD2" w:rsidP="009462D7">
            <w:pPr>
              <w:spacing w:before="60" w:after="60"/>
              <w:contextualSpacing/>
              <w:rPr>
                <w:b/>
                <w:bCs/>
                <w:sz w:val="22"/>
                <w:szCs w:val="20"/>
              </w:rPr>
            </w:pPr>
            <w:r w:rsidRPr="00111EA6">
              <w:rPr>
                <w:b/>
                <w:bCs/>
                <w:sz w:val="22"/>
                <w:szCs w:val="20"/>
              </w:rPr>
              <w:t>Asian</w:t>
            </w:r>
          </w:p>
        </w:tc>
        <w:tc>
          <w:tcPr>
            <w:tcW w:w="567" w:type="dxa"/>
          </w:tcPr>
          <w:p w14:paraId="03637D32" w14:textId="77777777" w:rsidR="00585BD2" w:rsidRPr="00111EA6" w:rsidRDefault="00585BD2" w:rsidP="009462D7">
            <w:pPr>
              <w:spacing w:before="60" w:after="60"/>
              <w:contextualSpacing/>
              <w:rPr>
                <w:b/>
                <w:bCs/>
                <w:sz w:val="22"/>
                <w:szCs w:val="20"/>
              </w:rPr>
            </w:pPr>
          </w:p>
        </w:tc>
        <w:tc>
          <w:tcPr>
            <w:tcW w:w="4267" w:type="dxa"/>
          </w:tcPr>
          <w:p w14:paraId="1AC6988B" w14:textId="77777777" w:rsidR="00585BD2" w:rsidRPr="00111EA6" w:rsidRDefault="00585BD2" w:rsidP="009462D7">
            <w:pPr>
              <w:spacing w:before="60" w:after="60"/>
              <w:contextualSpacing/>
              <w:rPr>
                <w:b/>
                <w:bCs/>
                <w:sz w:val="22"/>
                <w:szCs w:val="20"/>
              </w:rPr>
            </w:pPr>
            <w:r w:rsidRPr="00111EA6">
              <w:rPr>
                <w:b/>
                <w:bCs/>
                <w:sz w:val="22"/>
                <w:szCs w:val="20"/>
              </w:rPr>
              <w:t>Mixed ethnic origin</w:t>
            </w:r>
          </w:p>
        </w:tc>
        <w:tc>
          <w:tcPr>
            <w:tcW w:w="528" w:type="dxa"/>
          </w:tcPr>
          <w:p w14:paraId="4FD6DADF" w14:textId="77777777" w:rsidR="00585BD2" w:rsidRPr="00111EA6" w:rsidRDefault="00585BD2" w:rsidP="009462D7">
            <w:pPr>
              <w:spacing w:before="60" w:after="60"/>
              <w:contextualSpacing/>
              <w:rPr>
                <w:sz w:val="22"/>
              </w:rPr>
            </w:pPr>
          </w:p>
        </w:tc>
      </w:tr>
      <w:tr w:rsidR="00585BD2" w:rsidRPr="00111EA6" w14:paraId="1E51D849" w14:textId="77777777" w:rsidTr="009C0730">
        <w:tc>
          <w:tcPr>
            <w:tcW w:w="3998" w:type="dxa"/>
          </w:tcPr>
          <w:p w14:paraId="4DB19B20" w14:textId="77777777" w:rsidR="00585BD2" w:rsidRPr="00111EA6" w:rsidRDefault="00585BD2" w:rsidP="009462D7">
            <w:pPr>
              <w:spacing w:before="60" w:after="60"/>
              <w:contextualSpacing/>
              <w:rPr>
                <w:sz w:val="22"/>
              </w:rPr>
            </w:pPr>
            <w:r w:rsidRPr="00111EA6">
              <w:rPr>
                <w:sz w:val="22"/>
              </w:rPr>
              <w:t>Bangladeshi</w:t>
            </w:r>
          </w:p>
        </w:tc>
        <w:tc>
          <w:tcPr>
            <w:tcW w:w="567" w:type="dxa"/>
          </w:tcPr>
          <w:p w14:paraId="3198FC4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4267" w:type="dxa"/>
          </w:tcPr>
          <w:p w14:paraId="551248EA" w14:textId="77777777" w:rsidR="00585BD2" w:rsidRPr="00111EA6" w:rsidRDefault="00585BD2" w:rsidP="009462D7">
            <w:pPr>
              <w:spacing w:before="60" w:after="60"/>
              <w:contextualSpacing/>
              <w:rPr>
                <w:sz w:val="22"/>
              </w:rPr>
            </w:pPr>
            <w:r w:rsidRPr="00111EA6">
              <w:rPr>
                <w:sz w:val="22"/>
              </w:rPr>
              <w:t>Asian and White</w:t>
            </w:r>
          </w:p>
        </w:tc>
        <w:tc>
          <w:tcPr>
            <w:tcW w:w="528" w:type="dxa"/>
          </w:tcPr>
          <w:p w14:paraId="39842A2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585BD2" w:rsidRPr="00111EA6" w14:paraId="55FB9F79" w14:textId="77777777" w:rsidTr="009C0730">
        <w:tc>
          <w:tcPr>
            <w:tcW w:w="3998" w:type="dxa"/>
          </w:tcPr>
          <w:p w14:paraId="44E33240" w14:textId="77777777" w:rsidR="00585BD2" w:rsidRPr="00111EA6" w:rsidRDefault="00585BD2" w:rsidP="009462D7">
            <w:pPr>
              <w:spacing w:before="60" w:after="60"/>
              <w:contextualSpacing/>
              <w:rPr>
                <w:sz w:val="22"/>
              </w:rPr>
            </w:pPr>
            <w:r w:rsidRPr="00111EA6">
              <w:rPr>
                <w:sz w:val="22"/>
              </w:rPr>
              <w:t>Indian</w:t>
            </w:r>
          </w:p>
        </w:tc>
        <w:tc>
          <w:tcPr>
            <w:tcW w:w="567" w:type="dxa"/>
          </w:tcPr>
          <w:p w14:paraId="5B0B90E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4267" w:type="dxa"/>
          </w:tcPr>
          <w:p w14:paraId="65C2A49D" w14:textId="77777777" w:rsidR="00585BD2" w:rsidRPr="00111EA6" w:rsidRDefault="00585BD2" w:rsidP="009462D7">
            <w:pPr>
              <w:spacing w:before="60" w:after="60"/>
              <w:contextualSpacing/>
              <w:rPr>
                <w:sz w:val="22"/>
              </w:rPr>
            </w:pPr>
            <w:r w:rsidRPr="00111EA6">
              <w:rPr>
                <w:sz w:val="22"/>
              </w:rPr>
              <w:t>Black African and White</w:t>
            </w:r>
          </w:p>
        </w:tc>
        <w:tc>
          <w:tcPr>
            <w:tcW w:w="528" w:type="dxa"/>
          </w:tcPr>
          <w:p w14:paraId="77320B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585BD2" w:rsidRPr="00111EA6" w14:paraId="3DDA8142" w14:textId="77777777" w:rsidTr="009C0730">
        <w:tc>
          <w:tcPr>
            <w:tcW w:w="3998" w:type="dxa"/>
          </w:tcPr>
          <w:p w14:paraId="3121C34B" w14:textId="77777777" w:rsidR="00585BD2" w:rsidRPr="00111EA6" w:rsidRDefault="00585BD2" w:rsidP="009462D7">
            <w:pPr>
              <w:spacing w:before="60" w:after="60"/>
              <w:contextualSpacing/>
              <w:rPr>
                <w:sz w:val="22"/>
              </w:rPr>
            </w:pPr>
            <w:r w:rsidRPr="00111EA6">
              <w:rPr>
                <w:sz w:val="22"/>
              </w:rPr>
              <w:t>Pakistani</w:t>
            </w:r>
          </w:p>
        </w:tc>
        <w:tc>
          <w:tcPr>
            <w:tcW w:w="567" w:type="dxa"/>
          </w:tcPr>
          <w:p w14:paraId="774DE205"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4267" w:type="dxa"/>
          </w:tcPr>
          <w:p w14:paraId="01E4C87D" w14:textId="77777777" w:rsidR="00585BD2" w:rsidRPr="00111EA6" w:rsidRDefault="00585BD2" w:rsidP="009462D7">
            <w:pPr>
              <w:spacing w:before="60" w:after="60"/>
              <w:contextualSpacing/>
              <w:rPr>
                <w:sz w:val="22"/>
              </w:rPr>
            </w:pPr>
            <w:r w:rsidRPr="00111EA6">
              <w:rPr>
                <w:sz w:val="22"/>
              </w:rPr>
              <w:t xml:space="preserve">Black </w:t>
            </w:r>
            <w:smartTag w:uri="urn:schemas-microsoft-com:office:smarttags" w:element="place">
              <w:r w:rsidRPr="00111EA6">
                <w:rPr>
                  <w:sz w:val="22"/>
                </w:rPr>
                <w:t>Caribbean</w:t>
              </w:r>
            </w:smartTag>
            <w:r w:rsidRPr="00111EA6">
              <w:rPr>
                <w:sz w:val="22"/>
              </w:rPr>
              <w:t xml:space="preserve"> and White</w:t>
            </w:r>
          </w:p>
        </w:tc>
        <w:tc>
          <w:tcPr>
            <w:tcW w:w="528" w:type="dxa"/>
          </w:tcPr>
          <w:p w14:paraId="40EC21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585BD2" w:rsidRPr="00111EA6" w14:paraId="20B2FCF5" w14:textId="77777777" w:rsidTr="009C0730">
        <w:trPr>
          <w:trHeight w:hRule="exact" w:val="1021"/>
        </w:trPr>
        <w:tc>
          <w:tcPr>
            <w:tcW w:w="3998" w:type="dxa"/>
          </w:tcPr>
          <w:p w14:paraId="029D9726" w14:textId="77777777" w:rsidR="00585BD2" w:rsidRPr="00111EA6" w:rsidRDefault="00585BD2" w:rsidP="009462D7">
            <w:pPr>
              <w:spacing w:before="60" w:after="60"/>
              <w:contextualSpacing/>
              <w:rPr>
                <w:sz w:val="22"/>
              </w:rPr>
            </w:pPr>
            <w:r w:rsidRPr="00111EA6">
              <w:rPr>
                <w:sz w:val="22"/>
              </w:rPr>
              <w:t xml:space="preserve">Any other Asian background </w:t>
            </w:r>
          </w:p>
          <w:p w14:paraId="72BC3BEF" w14:textId="77777777" w:rsidR="00585BD2" w:rsidRPr="00111EA6" w:rsidRDefault="00585BD2" w:rsidP="009462D7">
            <w:pPr>
              <w:spacing w:before="60" w:after="60"/>
              <w:contextualSpacing/>
              <w:rPr>
                <w:sz w:val="22"/>
              </w:rPr>
            </w:pPr>
            <w:r w:rsidRPr="00111EA6">
              <w:rPr>
                <w:sz w:val="22"/>
              </w:rPr>
              <w:t>(specify if you wish)</w:t>
            </w:r>
          </w:p>
          <w:p w14:paraId="3A542355" w14:textId="77777777" w:rsidR="00585BD2" w:rsidRPr="00111EA6" w:rsidRDefault="00585BD2" w:rsidP="009462D7">
            <w:pPr>
              <w:spacing w:before="60" w:after="60"/>
              <w:contextualSpacing/>
              <w:rPr>
                <w:sz w:val="22"/>
              </w:rPr>
            </w:pPr>
            <w:r w:rsidRPr="00111EA6">
              <w:rPr>
                <w:sz w:val="22"/>
              </w:rPr>
              <w:fldChar w:fldCharType="begin">
                <w:ffData>
                  <w:name w:val="Text85"/>
                  <w:enabled/>
                  <w:calcOnExit w:val="0"/>
                  <w:textInput/>
                </w:ffData>
              </w:fldChar>
            </w:r>
            <w:bookmarkStart w:id="74" w:name="Text85"/>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74"/>
          </w:p>
        </w:tc>
        <w:tc>
          <w:tcPr>
            <w:tcW w:w="567" w:type="dxa"/>
          </w:tcPr>
          <w:p w14:paraId="48DC46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4267" w:type="dxa"/>
          </w:tcPr>
          <w:p w14:paraId="4595E96A" w14:textId="77777777" w:rsidR="00585BD2" w:rsidRPr="00111EA6" w:rsidRDefault="00585BD2" w:rsidP="009462D7">
            <w:pPr>
              <w:spacing w:before="60" w:after="60"/>
              <w:contextualSpacing/>
              <w:rPr>
                <w:sz w:val="22"/>
              </w:rPr>
            </w:pPr>
            <w:r w:rsidRPr="00111EA6">
              <w:rPr>
                <w:sz w:val="22"/>
              </w:rPr>
              <w:t xml:space="preserve">Any other mixed ethnic background </w:t>
            </w:r>
          </w:p>
          <w:p w14:paraId="23285C67" w14:textId="77777777" w:rsidR="00585BD2" w:rsidRPr="00111EA6" w:rsidRDefault="00585BD2" w:rsidP="009462D7">
            <w:pPr>
              <w:spacing w:before="60" w:after="60"/>
              <w:contextualSpacing/>
              <w:rPr>
                <w:sz w:val="22"/>
              </w:rPr>
            </w:pPr>
            <w:r w:rsidRPr="00111EA6">
              <w:rPr>
                <w:sz w:val="22"/>
              </w:rPr>
              <w:t xml:space="preserve">(specify if you wish) </w:t>
            </w:r>
          </w:p>
          <w:p w14:paraId="5E6DAD8A" w14:textId="77777777" w:rsidR="00585BD2" w:rsidRPr="00111EA6" w:rsidRDefault="00585BD2" w:rsidP="009462D7">
            <w:pPr>
              <w:spacing w:before="60" w:after="60"/>
              <w:contextualSpacing/>
              <w:rPr>
                <w:sz w:val="22"/>
              </w:rPr>
            </w:pPr>
            <w:r w:rsidRPr="00111EA6">
              <w:rPr>
                <w:sz w:val="22"/>
              </w:rPr>
              <w:fldChar w:fldCharType="begin">
                <w:ffData>
                  <w:name w:val="Text84"/>
                  <w:enabled/>
                  <w:calcOnExit w:val="0"/>
                  <w:textInput/>
                </w:ffData>
              </w:fldChar>
            </w:r>
            <w:bookmarkStart w:id="75" w:name="Text84"/>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75"/>
          </w:p>
        </w:tc>
        <w:tc>
          <w:tcPr>
            <w:tcW w:w="528" w:type="dxa"/>
          </w:tcPr>
          <w:p w14:paraId="30A763F8"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585BD2" w:rsidRPr="00111EA6" w14:paraId="7390D6BD" w14:textId="77777777" w:rsidTr="009C0730">
        <w:tc>
          <w:tcPr>
            <w:tcW w:w="3998" w:type="dxa"/>
          </w:tcPr>
          <w:p w14:paraId="0D9F1102" w14:textId="77777777" w:rsidR="00585BD2" w:rsidRPr="00111EA6" w:rsidRDefault="00585BD2" w:rsidP="009462D7">
            <w:pPr>
              <w:spacing w:before="60" w:after="60"/>
              <w:contextualSpacing/>
              <w:rPr>
                <w:b/>
                <w:bCs/>
                <w:sz w:val="22"/>
                <w:szCs w:val="20"/>
              </w:rPr>
            </w:pPr>
            <w:r w:rsidRPr="00111EA6">
              <w:rPr>
                <w:b/>
                <w:bCs/>
                <w:sz w:val="22"/>
                <w:szCs w:val="20"/>
              </w:rPr>
              <w:t>Black</w:t>
            </w:r>
          </w:p>
        </w:tc>
        <w:tc>
          <w:tcPr>
            <w:tcW w:w="567" w:type="dxa"/>
          </w:tcPr>
          <w:p w14:paraId="2A5C3093" w14:textId="77777777" w:rsidR="00585BD2" w:rsidRPr="00111EA6" w:rsidRDefault="00585BD2" w:rsidP="009462D7">
            <w:pPr>
              <w:spacing w:before="60" w:after="60"/>
              <w:contextualSpacing/>
              <w:rPr>
                <w:b/>
                <w:bCs/>
                <w:sz w:val="22"/>
                <w:szCs w:val="20"/>
              </w:rPr>
            </w:pPr>
          </w:p>
        </w:tc>
        <w:tc>
          <w:tcPr>
            <w:tcW w:w="4267" w:type="dxa"/>
          </w:tcPr>
          <w:p w14:paraId="2DC04FBF" w14:textId="77777777" w:rsidR="00585BD2" w:rsidRPr="00111EA6" w:rsidRDefault="00585BD2" w:rsidP="009462D7">
            <w:pPr>
              <w:spacing w:before="60" w:after="60"/>
              <w:contextualSpacing/>
              <w:rPr>
                <w:b/>
                <w:bCs/>
                <w:sz w:val="22"/>
                <w:szCs w:val="20"/>
              </w:rPr>
            </w:pPr>
            <w:r w:rsidRPr="00111EA6">
              <w:rPr>
                <w:b/>
                <w:bCs/>
                <w:sz w:val="22"/>
                <w:szCs w:val="20"/>
              </w:rPr>
              <w:t>White</w:t>
            </w:r>
          </w:p>
        </w:tc>
        <w:tc>
          <w:tcPr>
            <w:tcW w:w="528" w:type="dxa"/>
          </w:tcPr>
          <w:p w14:paraId="45C00BC8" w14:textId="77777777" w:rsidR="00585BD2" w:rsidRPr="00111EA6" w:rsidRDefault="00585BD2" w:rsidP="009462D7">
            <w:pPr>
              <w:spacing w:before="60" w:after="60"/>
              <w:contextualSpacing/>
              <w:rPr>
                <w:sz w:val="22"/>
              </w:rPr>
            </w:pPr>
          </w:p>
        </w:tc>
      </w:tr>
      <w:tr w:rsidR="00585BD2" w:rsidRPr="00111EA6" w14:paraId="2E630C3E" w14:textId="77777777" w:rsidTr="009C0730">
        <w:trPr>
          <w:trHeight w:hRule="exact" w:val="737"/>
        </w:trPr>
        <w:tc>
          <w:tcPr>
            <w:tcW w:w="3998" w:type="dxa"/>
          </w:tcPr>
          <w:p w14:paraId="168AFDC2" w14:textId="77777777" w:rsidR="00585BD2" w:rsidRPr="00111EA6" w:rsidRDefault="00585BD2" w:rsidP="009462D7">
            <w:pPr>
              <w:spacing w:before="60" w:after="60"/>
              <w:contextualSpacing/>
              <w:rPr>
                <w:sz w:val="22"/>
              </w:rPr>
            </w:pPr>
            <w:r w:rsidRPr="00111EA6">
              <w:rPr>
                <w:sz w:val="22"/>
              </w:rPr>
              <w:t>African</w:t>
            </w:r>
          </w:p>
        </w:tc>
        <w:tc>
          <w:tcPr>
            <w:tcW w:w="567" w:type="dxa"/>
          </w:tcPr>
          <w:p w14:paraId="6D35C0EF"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4267" w:type="dxa"/>
          </w:tcPr>
          <w:p w14:paraId="42377946" w14:textId="77777777" w:rsidR="00585BD2" w:rsidRPr="00111EA6" w:rsidRDefault="00585BD2" w:rsidP="009462D7">
            <w:pPr>
              <w:spacing w:before="60" w:after="60"/>
              <w:contextualSpacing/>
              <w:rPr>
                <w:sz w:val="22"/>
              </w:rPr>
            </w:pPr>
            <w:r w:rsidRPr="00111EA6">
              <w:rPr>
                <w:sz w:val="22"/>
              </w:rPr>
              <w:t>Any White background (specify if you wish)</w:t>
            </w:r>
          </w:p>
          <w:p w14:paraId="6534545C" w14:textId="77777777" w:rsidR="00585BD2" w:rsidRPr="00111EA6" w:rsidRDefault="00585BD2" w:rsidP="009462D7">
            <w:pPr>
              <w:spacing w:before="60" w:after="60"/>
              <w:contextualSpacing/>
              <w:rPr>
                <w:sz w:val="22"/>
              </w:rPr>
            </w:pPr>
            <w:r w:rsidRPr="00111EA6">
              <w:rPr>
                <w:sz w:val="22"/>
              </w:rPr>
              <w:fldChar w:fldCharType="begin">
                <w:ffData>
                  <w:name w:val="Text86"/>
                  <w:enabled/>
                  <w:calcOnExit w:val="0"/>
                  <w:textInput/>
                </w:ffData>
              </w:fldChar>
            </w:r>
            <w:bookmarkStart w:id="76" w:name="Text86"/>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76"/>
          </w:p>
        </w:tc>
        <w:tc>
          <w:tcPr>
            <w:tcW w:w="528" w:type="dxa"/>
          </w:tcPr>
          <w:p w14:paraId="239536C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585BD2" w:rsidRPr="00111EA6" w14:paraId="24E0ADC3" w14:textId="77777777" w:rsidTr="009C0730">
        <w:tc>
          <w:tcPr>
            <w:tcW w:w="3998" w:type="dxa"/>
          </w:tcPr>
          <w:p w14:paraId="28D976D9" w14:textId="77777777" w:rsidR="00585BD2" w:rsidRPr="00111EA6" w:rsidRDefault="00585BD2" w:rsidP="009462D7">
            <w:pPr>
              <w:spacing w:before="60" w:after="60"/>
              <w:contextualSpacing/>
              <w:rPr>
                <w:sz w:val="22"/>
              </w:rPr>
            </w:pPr>
            <w:smartTag w:uri="urn:schemas-microsoft-com:office:smarttags" w:element="place">
              <w:r w:rsidRPr="00111EA6">
                <w:rPr>
                  <w:sz w:val="22"/>
                </w:rPr>
                <w:t>Caribbean</w:t>
              </w:r>
            </w:smartTag>
          </w:p>
        </w:tc>
        <w:tc>
          <w:tcPr>
            <w:tcW w:w="567" w:type="dxa"/>
          </w:tcPr>
          <w:p w14:paraId="39B131E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4267" w:type="dxa"/>
          </w:tcPr>
          <w:p w14:paraId="5DD376C7" w14:textId="77777777" w:rsidR="00585BD2" w:rsidRPr="00111EA6" w:rsidRDefault="00585BD2" w:rsidP="009462D7">
            <w:pPr>
              <w:spacing w:before="60" w:after="60"/>
              <w:contextualSpacing/>
              <w:rPr>
                <w:b/>
                <w:bCs/>
                <w:sz w:val="22"/>
                <w:szCs w:val="20"/>
              </w:rPr>
            </w:pPr>
            <w:r w:rsidRPr="00111EA6">
              <w:rPr>
                <w:b/>
                <w:bCs/>
                <w:sz w:val="22"/>
                <w:szCs w:val="20"/>
              </w:rPr>
              <w:t>Any other ethnic background</w:t>
            </w:r>
          </w:p>
        </w:tc>
        <w:tc>
          <w:tcPr>
            <w:tcW w:w="528" w:type="dxa"/>
          </w:tcPr>
          <w:p w14:paraId="14809BAB" w14:textId="77777777" w:rsidR="00585BD2" w:rsidRPr="00111EA6" w:rsidRDefault="00585BD2" w:rsidP="009462D7">
            <w:pPr>
              <w:spacing w:before="60" w:after="60"/>
              <w:contextualSpacing/>
              <w:rPr>
                <w:sz w:val="22"/>
              </w:rPr>
            </w:pPr>
          </w:p>
        </w:tc>
      </w:tr>
      <w:tr w:rsidR="00585BD2" w:rsidRPr="00111EA6" w14:paraId="302D4072" w14:textId="77777777" w:rsidTr="009C0730">
        <w:trPr>
          <w:trHeight w:hRule="exact" w:val="1021"/>
        </w:trPr>
        <w:tc>
          <w:tcPr>
            <w:tcW w:w="3998" w:type="dxa"/>
          </w:tcPr>
          <w:p w14:paraId="5A76E5FC" w14:textId="77777777" w:rsidR="00585BD2" w:rsidRPr="00111EA6" w:rsidRDefault="00585BD2" w:rsidP="009462D7">
            <w:pPr>
              <w:spacing w:before="60" w:after="60"/>
              <w:contextualSpacing/>
              <w:rPr>
                <w:sz w:val="22"/>
              </w:rPr>
            </w:pPr>
            <w:r w:rsidRPr="00111EA6">
              <w:rPr>
                <w:sz w:val="22"/>
              </w:rPr>
              <w:t>Any other Black background (specify if you wish)</w:t>
            </w:r>
          </w:p>
          <w:p w14:paraId="1E61CDB7" w14:textId="77777777" w:rsidR="00585BD2" w:rsidRPr="00111EA6" w:rsidRDefault="00585BD2" w:rsidP="009462D7">
            <w:pPr>
              <w:spacing w:before="60" w:after="60"/>
              <w:contextualSpacing/>
              <w:rPr>
                <w:sz w:val="22"/>
              </w:rPr>
            </w:pPr>
            <w:r w:rsidRPr="00111EA6">
              <w:rPr>
                <w:sz w:val="22"/>
              </w:rPr>
              <w:fldChar w:fldCharType="begin">
                <w:ffData>
                  <w:name w:val="Text81"/>
                  <w:enabled/>
                  <w:calcOnExit w:val="0"/>
                  <w:textInput/>
                </w:ffData>
              </w:fldChar>
            </w:r>
            <w:bookmarkStart w:id="77" w:name="Text81"/>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77"/>
          </w:p>
        </w:tc>
        <w:tc>
          <w:tcPr>
            <w:tcW w:w="567" w:type="dxa"/>
          </w:tcPr>
          <w:p w14:paraId="291D9E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4267" w:type="dxa"/>
            <w:tcBorders>
              <w:bottom w:val="single" w:sz="4" w:space="0" w:color="auto"/>
            </w:tcBorders>
          </w:tcPr>
          <w:p w14:paraId="7061F696" w14:textId="77777777" w:rsidR="00585BD2" w:rsidRPr="00111EA6" w:rsidRDefault="00585BD2" w:rsidP="009462D7">
            <w:pPr>
              <w:spacing w:before="60" w:after="60"/>
              <w:contextualSpacing/>
              <w:rPr>
                <w:sz w:val="22"/>
              </w:rPr>
            </w:pPr>
            <w:r w:rsidRPr="00111EA6">
              <w:rPr>
                <w:sz w:val="22"/>
              </w:rPr>
              <w:t>Any other background (specify if you wish)</w:t>
            </w:r>
          </w:p>
          <w:p w14:paraId="793DC9B5" w14:textId="77777777" w:rsidR="00585BD2" w:rsidRPr="00111EA6" w:rsidRDefault="00585BD2" w:rsidP="009462D7">
            <w:pPr>
              <w:spacing w:before="60" w:after="60"/>
              <w:contextualSpacing/>
              <w:rPr>
                <w:sz w:val="22"/>
              </w:rPr>
            </w:pPr>
            <w:r w:rsidRPr="00111EA6">
              <w:rPr>
                <w:sz w:val="22"/>
              </w:rPr>
              <w:fldChar w:fldCharType="begin">
                <w:ffData>
                  <w:name w:val="Text80"/>
                  <w:enabled/>
                  <w:calcOnExit w:val="0"/>
                  <w:textInput/>
                </w:ffData>
              </w:fldChar>
            </w:r>
            <w:bookmarkStart w:id="78" w:name="Text80"/>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78"/>
          </w:p>
        </w:tc>
        <w:tc>
          <w:tcPr>
            <w:tcW w:w="528" w:type="dxa"/>
            <w:tcBorders>
              <w:bottom w:val="single" w:sz="4" w:space="0" w:color="auto"/>
            </w:tcBorders>
          </w:tcPr>
          <w:p w14:paraId="5270104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BD057B" w:rsidRPr="00111EA6" w14:paraId="517C6B51" w14:textId="77777777" w:rsidTr="00CD5C31">
        <w:trPr>
          <w:trHeight w:hRule="exact" w:val="307"/>
        </w:trPr>
        <w:tc>
          <w:tcPr>
            <w:tcW w:w="3998" w:type="dxa"/>
          </w:tcPr>
          <w:p w14:paraId="60EEBFC5" w14:textId="48D73263" w:rsidR="00BD057B" w:rsidRPr="00CD5C31" w:rsidRDefault="00BD057B" w:rsidP="00BD057B">
            <w:pPr>
              <w:spacing w:before="60" w:after="60"/>
              <w:contextualSpacing/>
              <w:rPr>
                <w:sz w:val="22"/>
              </w:rPr>
            </w:pPr>
            <w:r w:rsidRPr="00111EA6">
              <w:rPr>
                <w:b/>
                <w:bCs/>
                <w:sz w:val="22"/>
                <w:szCs w:val="20"/>
              </w:rPr>
              <w:t>Chinese</w:t>
            </w:r>
          </w:p>
        </w:tc>
        <w:tc>
          <w:tcPr>
            <w:tcW w:w="567" w:type="dxa"/>
          </w:tcPr>
          <w:p w14:paraId="423FCF98" w14:textId="77777777" w:rsidR="00BD057B" w:rsidRPr="00111EA6" w:rsidRDefault="00BD057B" w:rsidP="00BD057B">
            <w:pPr>
              <w:spacing w:before="60" w:after="60"/>
              <w:contextualSpacing/>
              <w:rPr>
                <w:sz w:val="22"/>
              </w:rPr>
            </w:pPr>
          </w:p>
        </w:tc>
        <w:tc>
          <w:tcPr>
            <w:tcW w:w="4267" w:type="dxa"/>
            <w:tcBorders>
              <w:bottom w:val="single" w:sz="4" w:space="0" w:color="auto"/>
            </w:tcBorders>
          </w:tcPr>
          <w:p w14:paraId="250BCAB2" w14:textId="4E5E8DBC" w:rsidR="00BD057B" w:rsidRPr="00111EA6" w:rsidRDefault="00BD057B" w:rsidP="00BD057B">
            <w:pPr>
              <w:spacing w:before="60" w:after="60"/>
              <w:contextualSpacing/>
              <w:rPr>
                <w:sz w:val="22"/>
              </w:rPr>
            </w:pPr>
            <w:r>
              <w:rPr>
                <w:sz w:val="22"/>
              </w:rPr>
              <w:t>Prefer not to say</w:t>
            </w:r>
          </w:p>
        </w:tc>
        <w:tc>
          <w:tcPr>
            <w:tcW w:w="528" w:type="dxa"/>
            <w:tcBorders>
              <w:bottom w:val="single" w:sz="4" w:space="0" w:color="auto"/>
            </w:tcBorders>
          </w:tcPr>
          <w:p w14:paraId="506BC549" w14:textId="1A49C6D8" w:rsidR="00BD057B" w:rsidRPr="00111EA6" w:rsidRDefault="00BD057B"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CD5C31" w:rsidRPr="00111EA6" w14:paraId="411DC937" w14:textId="77777777" w:rsidTr="00F77A41">
        <w:trPr>
          <w:gridAfter w:val="2"/>
          <w:wAfter w:w="1789" w:type="dxa"/>
          <w:trHeight w:hRule="exact" w:val="1021"/>
        </w:trPr>
        <w:tc>
          <w:tcPr>
            <w:tcW w:w="3998" w:type="dxa"/>
          </w:tcPr>
          <w:p w14:paraId="08528A7D" w14:textId="77777777" w:rsidR="00CD5C31" w:rsidRPr="00111EA6" w:rsidRDefault="00CD5C31" w:rsidP="00BD057B">
            <w:pPr>
              <w:spacing w:before="60" w:after="60"/>
              <w:contextualSpacing/>
              <w:rPr>
                <w:sz w:val="22"/>
              </w:rPr>
            </w:pPr>
            <w:r w:rsidRPr="00111EA6">
              <w:rPr>
                <w:sz w:val="22"/>
              </w:rPr>
              <w:t>Any Chinese background</w:t>
            </w:r>
          </w:p>
          <w:p w14:paraId="6197857F" w14:textId="77777777" w:rsidR="00CD5C31" w:rsidRPr="00111EA6" w:rsidRDefault="00CD5C31" w:rsidP="00BD057B">
            <w:pPr>
              <w:spacing w:before="60" w:after="60"/>
              <w:contextualSpacing/>
              <w:rPr>
                <w:sz w:val="22"/>
              </w:rPr>
            </w:pPr>
            <w:r w:rsidRPr="00111EA6">
              <w:rPr>
                <w:sz w:val="22"/>
              </w:rPr>
              <w:t>(specify if you wish)</w:t>
            </w:r>
          </w:p>
          <w:p w14:paraId="0CE939CC" w14:textId="77777777" w:rsidR="00CD5C31" w:rsidRPr="00111EA6" w:rsidRDefault="00CD5C31" w:rsidP="00BD057B">
            <w:pPr>
              <w:spacing w:before="60" w:after="60"/>
              <w:contextualSpacing/>
              <w:rPr>
                <w:sz w:val="22"/>
              </w:rPr>
            </w:pPr>
            <w:r w:rsidRPr="00111EA6">
              <w:rPr>
                <w:sz w:val="22"/>
              </w:rPr>
              <w:fldChar w:fldCharType="begin">
                <w:ffData>
                  <w:name w:val="Text82"/>
                  <w:enabled/>
                  <w:calcOnExit w:val="0"/>
                  <w:textInput/>
                </w:ffData>
              </w:fldChar>
            </w:r>
            <w:bookmarkStart w:id="79" w:name="Text82"/>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79"/>
          </w:p>
        </w:tc>
        <w:tc>
          <w:tcPr>
            <w:tcW w:w="236" w:type="dxa"/>
          </w:tcPr>
          <w:p w14:paraId="6A5B06B9" w14:textId="77777777" w:rsidR="00CD5C31" w:rsidRPr="00111EA6" w:rsidRDefault="00CD5C31"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bl>
    <w:p w14:paraId="45D85038" w14:textId="77777777" w:rsidR="00585BD2" w:rsidRPr="00111EA6" w:rsidRDefault="00585BD2" w:rsidP="00585BD2">
      <w:bookmarkStart w:id="80" w:name="_Toc210444074"/>
      <w:bookmarkStart w:id="81" w:name="_Toc264384495"/>
      <w:bookmarkStart w:id="82" w:name="_Toc264641545"/>
      <w:bookmarkStart w:id="83" w:name="_Toc264643450"/>
      <w:bookmarkStart w:id="84" w:name="_Toc265843009"/>
    </w:p>
    <w:p w14:paraId="168A53E2" w14:textId="77777777" w:rsidR="00585BD2" w:rsidRPr="00F20BAA" w:rsidRDefault="00585BD2" w:rsidP="00585BD2">
      <w:pPr>
        <w:pStyle w:val="NormalWeb"/>
        <w:rPr>
          <w:rFonts w:ascii="Tahoma" w:hAnsi="Tahoma" w:cs="Tahoma"/>
          <w:b/>
        </w:rPr>
      </w:pPr>
      <w:r w:rsidRPr="00F20BAA">
        <w:rPr>
          <w:rFonts w:ascii="Tahoma" w:hAnsi="Tahoma" w:cs="Tahoma"/>
          <w:b/>
        </w:rPr>
        <w:t>4. Sexual orientation</w:t>
      </w:r>
      <w:bookmarkEnd w:id="80"/>
      <w:bookmarkEnd w:id="81"/>
      <w:bookmarkEnd w:id="82"/>
      <w:bookmarkEnd w:id="83"/>
      <w:bookmarkEnd w:id="84"/>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26"/>
        <w:gridCol w:w="1696"/>
        <w:gridCol w:w="1847"/>
        <w:gridCol w:w="2068"/>
      </w:tblGrid>
      <w:tr w:rsidR="00BD057B" w:rsidRPr="00111EA6" w14:paraId="543F6EDC" w14:textId="5D216C9F" w:rsidTr="00CD5C31">
        <w:tc>
          <w:tcPr>
            <w:tcW w:w="1948" w:type="dxa"/>
          </w:tcPr>
          <w:p w14:paraId="53C0B461" w14:textId="77777777" w:rsidR="00BD057B" w:rsidRPr="00111EA6" w:rsidRDefault="00BD057B" w:rsidP="009462D7">
            <w:pPr>
              <w:spacing w:before="60" w:after="60"/>
              <w:contextualSpacing/>
              <w:rPr>
                <w:sz w:val="22"/>
                <w:lang w:eastAsia="en-GB"/>
              </w:rPr>
            </w:pPr>
            <w:r w:rsidRPr="00111EA6">
              <w:rPr>
                <w:sz w:val="22"/>
                <w:lang w:eastAsia="en-GB"/>
              </w:rPr>
              <w:t>Heterosexual</w:t>
            </w:r>
            <w:r w:rsidRPr="00111EA6">
              <w:rPr>
                <w:sz w:val="22"/>
                <w:lang w:eastAsia="en-GB"/>
              </w:rPr>
              <w:br/>
            </w:r>
            <w:r w:rsidRPr="00111EA6">
              <w:rPr>
                <w:sz w:val="22"/>
                <w:lang w:eastAsia="en-GB"/>
              </w:rPr>
              <w:fldChar w:fldCharType="begin">
                <w:ffData>
                  <w:name w:val="Check47"/>
                  <w:enabled/>
                  <w:calcOnExit w:val="0"/>
                  <w:checkBox>
                    <w:sizeAuto/>
                    <w:default w:val="0"/>
                  </w:checkBox>
                </w:ffData>
              </w:fldChar>
            </w:r>
            <w:bookmarkStart w:id="85" w:name="Check47"/>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bookmarkEnd w:id="85"/>
          </w:p>
        </w:tc>
        <w:tc>
          <w:tcPr>
            <w:tcW w:w="1826" w:type="dxa"/>
          </w:tcPr>
          <w:p w14:paraId="22D4DEAF" w14:textId="77777777" w:rsidR="00BD057B" w:rsidRPr="00111EA6" w:rsidRDefault="00BD057B" w:rsidP="009462D7">
            <w:pPr>
              <w:spacing w:before="60" w:after="60"/>
              <w:contextualSpacing/>
              <w:rPr>
                <w:sz w:val="22"/>
                <w:lang w:eastAsia="en-GB"/>
              </w:rPr>
            </w:pPr>
            <w:r w:rsidRPr="00111EA6">
              <w:rPr>
                <w:sz w:val="22"/>
                <w:lang w:eastAsia="en-GB"/>
              </w:rPr>
              <w:t>Lesbian</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1696" w:type="dxa"/>
          </w:tcPr>
          <w:p w14:paraId="5B6F9333" w14:textId="77777777" w:rsidR="00BD057B" w:rsidRPr="00111EA6" w:rsidRDefault="00BD057B" w:rsidP="009462D7">
            <w:pPr>
              <w:spacing w:before="60" w:after="60"/>
              <w:contextualSpacing/>
              <w:rPr>
                <w:sz w:val="22"/>
                <w:lang w:eastAsia="en-GB"/>
              </w:rPr>
            </w:pPr>
            <w:r w:rsidRPr="00111EA6">
              <w:rPr>
                <w:sz w:val="22"/>
                <w:lang w:eastAsia="en-GB"/>
              </w:rPr>
              <w:t>Gay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1847" w:type="dxa"/>
          </w:tcPr>
          <w:p w14:paraId="626EEB22" w14:textId="77777777" w:rsidR="00BD057B" w:rsidRPr="00111EA6" w:rsidRDefault="00BD057B" w:rsidP="009462D7">
            <w:pPr>
              <w:spacing w:before="60" w:after="60"/>
              <w:contextualSpacing/>
              <w:rPr>
                <w:sz w:val="22"/>
                <w:lang w:eastAsia="en-GB"/>
              </w:rPr>
            </w:pPr>
            <w:r w:rsidRPr="00111EA6">
              <w:rPr>
                <w:sz w:val="22"/>
                <w:lang w:eastAsia="en-GB"/>
              </w:rPr>
              <w:t>Bisexual</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c>
          <w:tcPr>
            <w:tcW w:w="2068" w:type="dxa"/>
          </w:tcPr>
          <w:p w14:paraId="66510625" w14:textId="2A6AF322" w:rsidR="00BD057B" w:rsidRPr="00111EA6" w:rsidRDefault="00BD057B" w:rsidP="009462D7">
            <w:pPr>
              <w:spacing w:before="60" w:after="60"/>
              <w:contextualSpacing/>
              <w:rPr>
                <w:sz w:val="22"/>
                <w:lang w:eastAsia="en-GB"/>
              </w:rPr>
            </w:pPr>
            <w:r>
              <w:rPr>
                <w:sz w:val="22"/>
                <w:lang w:eastAsia="en-GB"/>
              </w:rPr>
              <w:t>Prefer not to say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C302B1">
              <w:rPr>
                <w:sz w:val="22"/>
                <w:lang w:eastAsia="en-GB"/>
              </w:rPr>
            </w:r>
            <w:r w:rsidR="00C302B1">
              <w:rPr>
                <w:sz w:val="22"/>
                <w:lang w:eastAsia="en-GB"/>
              </w:rPr>
              <w:fldChar w:fldCharType="separate"/>
            </w:r>
            <w:r w:rsidRPr="00111EA6">
              <w:rPr>
                <w:sz w:val="22"/>
                <w:lang w:eastAsia="en-GB"/>
              </w:rPr>
              <w:fldChar w:fldCharType="end"/>
            </w:r>
          </w:p>
        </w:tc>
      </w:tr>
    </w:tbl>
    <w:p w14:paraId="208CE343" w14:textId="77777777" w:rsidR="00585BD2" w:rsidRPr="00111EA6" w:rsidRDefault="00585BD2" w:rsidP="00585BD2">
      <w:pPr>
        <w:rPr>
          <w:lang w:eastAsia="en-GB"/>
        </w:rPr>
      </w:pPr>
    </w:p>
    <w:p w14:paraId="57F7460C" w14:textId="77777777" w:rsidR="00585BD2" w:rsidRPr="00F20BAA" w:rsidRDefault="00585BD2" w:rsidP="00585BD2">
      <w:pPr>
        <w:pStyle w:val="NormalWeb"/>
        <w:rPr>
          <w:rFonts w:ascii="Tahoma" w:hAnsi="Tahoma" w:cs="Tahoma"/>
          <w:b/>
        </w:rPr>
      </w:pPr>
      <w:bookmarkStart w:id="86" w:name="_Toc210444075"/>
      <w:bookmarkStart w:id="87" w:name="_Toc264384496"/>
      <w:bookmarkStart w:id="88" w:name="_Toc264641546"/>
      <w:bookmarkStart w:id="89" w:name="_Toc264643451"/>
      <w:bookmarkStart w:id="90" w:name="_Toc265843010"/>
      <w:r w:rsidRPr="00F20BAA">
        <w:rPr>
          <w:rFonts w:ascii="Tahoma" w:hAnsi="Tahoma" w:cs="Tahoma"/>
          <w:b/>
        </w:rPr>
        <w:t>5. Religion/belief</w:t>
      </w:r>
      <w:bookmarkEnd w:id="86"/>
      <w:bookmarkEnd w:id="87"/>
      <w:bookmarkEnd w:id="88"/>
      <w:bookmarkEnd w:id="89"/>
      <w:bookmarkEnd w:id="90"/>
    </w:p>
    <w:tbl>
      <w:tblPr>
        <w:tblpPr w:leftFromText="180" w:rightFromText="180" w:vertAnchor="text" w:tblpY="1"/>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67"/>
        <w:gridCol w:w="2639"/>
        <w:gridCol w:w="720"/>
      </w:tblGrid>
      <w:tr w:rsidR="00585BD2" w:rsidRPr="00111EA6" w14:paraId="5AF532CA" w14:textId="77777777" w:rsidTr="00CD5C31">
        <w:tc>
          <w:tcPr>
            <w:tcW w:w="2014" w:type="dxa"/>
          </w:tcPr>
          <w:p w14:paraId="444729DA" w14:textId="77777777" w:rsidR="00585BD2" w:rsidRPr="00111EA6" w:rsidRDefault="00585BD2">
            <w:pPr>
              <w:spacing w:before="60" w:after="60"/>
              <w:contextualSpacing/>
              <w:rPr>
                <w:sz w:val="22"/>
              </w:rPr>
            </w:pPr>
            <w:r w:rsidRPr="00111EA6">
              <w:rPr>
                <w:sz w:val="22"/>
              </w:rPr>
              <w:t xml:space="preserve">Buddhist </w:t>
            </w:r>
          </w:p>
        </w:tc>
        <w:tc>
          <w:tcPr>
            <w:tcW w:w="567" w:type="dxa"/>
          </w:tcPr>
          <w:p w14:paraId="791D74D2"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2639" w:type="dxa"/>
          </w:tcPr>
          <w:p w14:paraId="7A179A51" w14:textId="77777777" w:rsidR="00585BD2" w:rsidRPr="00111EA6" w:rsidRDefault="00585BD2">
            <w:pPr>
              <w:spacing w:before="60" w:after="60"/>
              <w:contextualSpacing/>
              <w:rPr>
                <w:sz w:val="22"/>
              </w:rPr>
            </w:pPr>
            <w:r w:rsidRPr="00111EA6">
              <w:rPr>
                <w:sz w:val="22"/>
              </w:rPr>
              <w:t>Muslim</w:t>
            </w:r>
          </w:p>
        </w:tc>
        <w:tc>
          <w:tcPr>
            <w:tcW w:w="720" w:type="dxa"/>
          </w:tcPr>
          <w:p w14:paraId="76880358"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585BD2" w:rsidRPr="00111EA6" w14:paraId="5894E98E" w14:textId="77777777" w:rsidTr="00CD5C31">
        <w:trPr>
          <w:trHeight w:hRule="exact" w:val="393"/>
        </w:trPr>
        <w:tc>
          <w:tcPr>
            <w:tcW w:w="2014" w:type="dxa"/>
          </w:tcPr>
          <w:p w14:paraId="0BAA57E9" w14:textId="77777777" w:rsidR="00585BD2" w:rsidRPr="00111EA6" w:rsidRDefault="00585BD2">
            <w:pPr>
              <w:spacing w:before="60" w:after="60"/>
              <w:contextualSpacing/>
              <w:rPr>
                <w:sz w:val="22"/>
              </w:rPr>
            </w:pPr>
            <w:r w:rsidRPr="00111EA6">
              <w:rPr>
                <w:sz w:val="22"/>
              </w:rPr>
              <w:t>Christian</w:t>
            </w:r>
          </w:p>
        </w:tc>
        <w:tc>
          <w:tcPr>
            <w:tcW w:w="567" w:type="dxa"/>
          </w:tcPr>
          <w:p w14:paraId="20FB4809"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2639" w:type="dxa"/>
          </w:tcPr>
          <w:p w14:paraId="63073232" w14:textId="77777777" w:rsidR="00585BD2" w:rsidRPr="00111EA6" w:rsidRDefault="00585BD2">
            <w:pPr>
              <w:spacing w:before="60" w:after="60"/>
              <w:contextualSpacing/>
              <w:rPr>
                <w:sz w:val="22"/>
              </w:rPr>
            </w:pPr>
            <w:r w:rsidRPr="00111EA6">
              <w:rPr>
                <w:sz w:val="22"/>
              </w:rPr>
              <w:t>Sikh</w:t>
            </w:r>
          </w:p>
        </w:tc>
        <w:tc>
          <w:tcPr>
            <w:tcW w:w="720" w:type="dxa"/>
          </w:tcPr>
          <w:p w14:paraId="261D9975"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585BD2" w:rsidRPr="00111EA6" w14:paraId="05249393" w14:textId="77777777" w:rsidTr="00CD5C31">
        <w:tc>
          <w:tcPr>
            <w:tcW w:w="2014" w:type="dxa"/>
          </w:tcPr>
          <w:p w14:paraId="63D0D46F" w14:textId="77777777" w:rsidR="00585BD2" w:rsidRPr="00111EA6" w:rsidRDefault="00585BD2">
            <w:pPr>
              <w:spacing w:before="60" w:after="60"/>
              <w:contextualSpacing/>
              <w:rPr>
                <w:sz w:val="22"/>
              </w:rPr>
            </w:pPr>
            <w:r w:rsidRPr="00111EA6">
              <w:rPr>
                <w:sz w:val="22"/>
              </w:rPr>
              <w:t xml:space="preserve">Hindu </w:t>
            </w:r>
          </w:p>
        </w:tc>
        <w:tc>
          <w:tcPr>
            <w:tcW w:w="567" w:type="dxa"/>
          </w:tcPr>
          <w:p w14:paraId="5D729D16"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2639" w:type="dxa"/>
            <w:tcBorders>
              <w:bottom w:val="single" w:sz="4" w:space="0" w:color="auto"/>
            </w:tcBorders>
          </w:tcPr>
          <w:p w14:paraId="11012B03" w14:textId="77777777" w:rsidR="00585BD2" w:rsidRPr="00111EA6" w:rsidRDefault="00585BD2">
            <w:pPr>
              <w:spacing w:before="60" w:after="60"/>
              <w:contextualSpacing/>
              <w:rPr>
                <w:sz w:val="22"/>
              </w:rPr>
            </w:pPr>
            <w:r w:rsidRPr="00111EA6">
              <w:rPr>
                <w:sz w:val="22"/>
              </w:rPr>
              <w:t>Any other, please state:</w:t>
            </w:r>
          </w:p>
          <w:p w14:paraId="74DBD9A5" w14:textId="77777777" w:rsidR="00585BD2" w:rsidRPr="00111EA6" w:rsidRDefault="00585BD2">
            <w:pPr>
              <w:spacing w:before="60" w:after="60"/>
              <w:contextualSpacing/>
              <w:rPr>
                <w:sz w:val="22"/>
              </w:rPr>
            </w:pPr>
            <w:r w:rsidRPr="00111EA6">
              <w:rPr>
                <w:sz w:val="22"/>
              </w:rPr>
              <w:fldChar w:fldCharType="begin">
                <w:ffData>
                  <w:name w:val="Text83"/>
                  <w:enabled/>
                  <w:calcOnExit w:val="0"/>
                  <w:textInput/>
                </w:ffData>
              </w:fldChar>
            </w:r>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p>
        </w:tc>
        <w:tc>
          <w:tcPr>
            <w:tcW w:w="720" w:type="dxa"/>
            <w:tcBorders>
              <w:bottom w:val="single" w:sz="4" w:space="0" w:color="auto"/>
            </w:tcBorders>
          </w:tcPr>
          <w:p w14:paraId="31397AB1"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r w:rsidR="009C0730" w:rsidRPr="00111EA6" w14:paraId="68A4AE81" w14:textId="77777777" w:rsidTr="00BD057B">
        <w:tc>
          <w:tcPr>
            <w:tcW w:w="2014" w:type="dxa"/>
          </w:tcPr>
          <w:p w14:paraId="673E1583" w14:textId="77777777" w:rsidR="00BD057B" w:rsidRPr="00111EA6" w:rsidRDefault="00BD057B">
            <w:pPr>
              <w:spacing w:before="60" w:after="60"/>
              <w:contextualSpacing/>
              <w:rPr>
                <w:sz w:val="22"/>
              </w:rPr>
            </w:pPr>
            <w:r w:rsidRPr="00111EA6">
              <w:rPr>
                <w:sz w:val="22"/>
              </w:rPr>
              <w:t>Jewish</w:t>
            </w:r>
          </w:p>
        </w:tc>
        <w:tc>
          <w:tcPr>
            <w:tcW w:w="567" w:type="dxa"/>
          </w:tcPr>
          <w:p w14:paraId="53CC3BBF" w14:textId="77777777" w:rsidR="00BD057B" w:rsidRPr="00111EA6" w:rsidRDefault="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2639" w:type="dxa"/>
            <w:tcBorders>
              <w:right w:val="single" w:sz="4" w:space="0" w:color="auto"/>
            </w:tcBorders>
          </w:tcPr>
          <w:p w14:paraId="5D1D0393" w14:textId="77777777" w:rsidR="00BD057B" w:rsidRPr="00111EA6" w:rsidRDefault="00BD057B">
            <w:pPr>
              <w:spacing w:before="60" w:after="60"/>
              <w:contextualSpacing/>
              <w:rPr>
                <w:sz w:val="22"/>
              </w:rPr>
            </w:pPr>
            <w:r w:rsidRPr="00111EA6">
              <w:rPr>
                <w:sz w:val="22"/>
              </w:rPr>
              <w:t>None</w:t>
            </w:r>
          </w:p>
        </w:tc>
        <w:tc>
          <w:tcPr>
            <w:tcW w:w="720" w:type="dxa"/>
            <w:tcBorders>
              <w:left w:val="single" w:sz="4" w:space="0" w:color="auto"/>
              <w:right w:val="single" w:sz="4" w:space="0" w:color="auto"/>
            </w:tcBorders>
          </w:tcPr>
          <w:p w14:paraId="3D1EFB8A" w14:textId="76E8C6DB" w:rsidR="00BD057B" w:rsidRPr="00111EA6" w:rsidRDefault="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C302B1">
              <w:rPr>
                <w:sz w:val="22"/>
              </w:rPr>
            </w:r>
            <w:r w:rsidR="00C302B1">
              <w:rPr>
                <w:sz w:val="22"/>
              </w:rPr>
              <w:fldChar w:fldCharType="separate"/>
            </w:r>
            <w:r w:rsidRPr="00620E00">
              <w:rPr>
                <w:sz w:val="22"/>
              </w:rPr>
              <w:fldChar w:fldCharType="end"/>
            </w:r>
          </w:p>
        </w:tc>
      </w:tr>
      <w:tr w:rsidR="00BD057B" w:rsidRPr="00111EA6" w14:paraId="417685B8" w14:textId="77777777" w:rsidTr="00BD057B">
        <w:trPr>
          <w:gridAfter w:val="2"/>
          <w:wAfter w:w="3359" w:type="dxa"/>
        </w:trPr>
        <w:tc>
          <w:tcPr>
            <w:tcW w:w="2014" w:type="dxa"/>
          </w:tcPr>
          <w:p w14:paraId="23015D23" w14:textId="4BBEB8F2" w:rsidR="00BD057B" w:rsidRPr="00111EA6" w:rsidRDefault="00BD057B" w:rsidP="00BD057B">
            <w:pPr>
              <w:spacing w:before="60" w:after="60"/>
              <w:contextualSpacing/>
              <w:rPr>
                <w:sz w:val="22"/>
              </w:rPr>
            </w:pPr>
            <w:r>
              <w:rPr>
                <w:sz w:val="22"/>
              </w:rPr>
              <w:t>Prefer not to say</w:t>
            </w:r>
          </w:p>
        </w:tc>
        <w:tc>
          <w:tcPr>
            <w:tcW w:w="567" w:type="dxa"/>
          </w:tcPr>
          <w:p w14:paraId="065ED68B" w14:textId="6EC9F4C7" w:rsidR="00BD057B" w:rsidRPr="00111EA6" w:rsidRDefault="00BD057B" w:rsidP="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C302B1">
              <w:rPr>
                <w:sz w:val="22"/>
              </w:rPr>
            </w:r>
            <w:r w:rsidR="00C302B1">
              <w:rPr>
                <w:sz w:val="22"/>
              </w:rPr>
              <w:fldChar w:fldCharType="separate"/>
            </w:r>
            <w:r w:rsidRPr="00620E00">
              <w:rPr>
                <w:sz w:val="22"/>
              </w:rPr>
              <w:fldChar w:fldCharType="end"/>
            </w:r>
          </w:p>
        </w:tc>
      </w:tr>
    </w:tbl>
    <w:p w14:paraId="10C76EBF" w14:textId="7661E323" w:rsidR="00585BD2" w:rsidRPr="00111EA6" w:rsidRDefault="00BD057B" w:rsidP="00585BD2">
      <w:r>
        <w:br w:type="textWrapping" w:clear="all"/>
      </w:r>
    </w:p>
    <w:p w14:paraId="4DF04DBB" w14:textId="77777777" w:rsidR="00585BD2" w:rsidRPr="00F20BAA" w:rsidRDefault="00585BD2" w:rsidP="00585BD2">
      <w:pPr>
        <w:pStyle w:val="NormalWeb"/>
        <w:rPr>
          <w:rFonts w:ascii="Tahoma" w:hAnsi="Tahoma" w:cs="Tahoma"/>
          <w:b/>
        </w:rPr>
      </w:pPr>
      <w:bookmarkStart w:id="91" w:name="_Toc210444076"/>
      <w:bookmarkStart w:id="92" w:name="_Toc264384497"/>
      <w:bookmarkStart w:id="93" w:name="_Toc264641547"/>
      <w:bookmarkStart w:id="94" w:name="_Toc264643452"/>
      <w:bookmarkStart w:id="95" w:name="_Toc265843011"/>
      <w:r w:rsidRPr="00F20BAA">
        <w:rPr>
          <w:rFonts w:ascii="Tahoma" w:hAnsi="Tahoma" w:cs="Tahoma"/>
          <w:b/>
        </w:rPr>
        <w:t>6. Disability</w:t>
      </w:r>
      <w:bookmarkEnd w:id="91"/>
      <w:bookmarkEnd w:id="92"/>
      <w:bookmarkEnd w:id="93"/>
      <w:bookmarkEnd w:id="94"/>
      <w:bookmarkEnd w:id="95"/>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1448"/>
        <w:gridCol w:w="1249"/>
        <w:gridCol w:w="1863"/>
      </w:tblGrid>
      <w:tr w:rsidR="00BD057B" w:rsidRPr="00111EA6" w14:paraId="5FC7651B" w14:textId="3128A022" w:rsidTr="00CD5C31">
        <w:tc>
          <w:tcPr>
            <w:tcW w:w="4966" w:type="dxa"/>
          </w:tcPr>
          <w:p w14:paraId="16E2EF8E" w14:textId="77777777" w:rsidR="00BD057B" w:rsidRPr="00111EA6" w:rsidRDefault="00BD057B" w:rsidP="009462D7">
            <w:pPr>
              <w:spacing w:before="60" w:after="60"/>
              <w:contextualSpacing/>
              <w:rPr>
                <w:sz w:val="22"/>
              </w:rPr>
            </w:pPr>
            <w:r w:rsidRPr="00111EA6">
              <w:rPr>
                <w:sz w:val="22"/>
              </w:rPr>
              <w:t>Do you consider yourself to have a disability?</w:t>
            </w:r>
          </w:p>
        </w:tc>
        <w:tc>
          <w:tcPr>
            <w:tcW w:w="1448" w:type="dxa"/>
          </w:tcPr>
          <w:p w14:paraId="1B0CCE4A" w14:textId="77777777" w:rsidR="00BD057B" w:rsidRPr="00111EA6" w:rsidRDefault="00BD057B" w:rsidP="009462D7">
            <w:pPr>
              <w:spacing w:before="60" w:after="60"/>
              <w:contextualSpacing/>
              <w:rPr>
                <w:sz w:val="22"/>
              </w:rPr>
            </w:pPr>
            <w:r w:rsidRPr="00111EA6">
              <w:rPr>
                <w:sz w:val="22"/>
              </w:rPr>
              <w:t xml:space="preserve">Yes   </w:t>
            </w:r>
            <w:r w:rsidRPr="00111EA6">
              <w:rPr>
                <w:sz w:val="22"/>
              </w:rPr>
              <w:fldChar w:fldCharType="begin">
                <w:ffData>
                  <w:name w:val="Check44"/>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1249" w:type="dxa"/>
          </w:tcPr>
          <w:p w14:paraId="5552AD18" w14:textId="77777777" w:rsidR="00BD057B" w:rsidRPr="00111EA6" w:rsidRDefault="00BD057B" w:rsidP="009462D7">
            <w:pPr>
              <w:spacing w:before="60" w:after="60"/>
              <w:contextualSpacing/>
              <w:rPr>
                <w:sz w:val="22"/>
              </w:rPr>
            </w:pPr>
            <w:r w:rsidRPr="00111EA6">
              <w:rPr>
                <w:sz w:val="22"/>
              </w:rPr>
              <w:t xml:space="preserve">No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c>
          <w:tcPr>
            <w:tcW w:w="1863" w:type="dxa"/>
          </w:tcPr>
          <w:p w14:paraId="7E9408E5" w14:textId="20B6CDC7" w:rsidR="00BD057B" w:rsidRPr="00111EA6" w:rsidRDefault="00BD057B" w:rsidP="009462D7">
            <w:pPr>
              <w:spacing w:before="60" w:after="60"/>
              <w:contextualSpacing/>
              <w:rPr>
                <w:sz w:val="22"/>
              </w:rPr>
            </w:pPr>
            <w:r>
              <w:rPr>
                <w:sz w:val="22"/>
              </w:rPr>
              <w:t xml:space="preserve">Prefer not to say </w:t>
            </w:r>
            <w:r w:rsidRPr="00111EA6">
              <w:rPr>
                <w:sz w:val="22"/>
              </w:rPr>
              <w:t xml:space="preserve">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C302B1">
              <w:rPr>
                <w:sz w:val="22"/>
              </w:rPr>
            </w:r>
            <w:r w:rsidR="00C302B1">
              <w:rPr>
                <w:sz w:val="22"/>
              </w:rPr>
              <w:fldChar w:fldCharType="separate"/>
            </w:r>
            <w:r w:rsidRPr="00111EA6">
              <w:rPr>
                <w:sz w:val="22"/>
              </w:rPr>
              <w:fldChar w:fldCharType="end"/>
            </w:r>
          </w:p>
        </w:tc>
      </w:tr>
    </w:tbl>
    <w:p w14:paraId="7F7EB284" w14:textId="77777777" w:rsidR="00585BD2" w:rsidRPr="00635588" w:rsidRDefault="00585BD2" w:rsidP="00640706">
      <w:r>
        <w:rPr>
          <w:color w:val="FF0000"/>
        </w:rPr>
        <w:br w:type="page"/>
      </w:r>
      <w:r w:rsidRPr="00635588">
        <w:t xml:space="preserve"> </w:t>
      </w:r>
    </w:p>
    <w:p w14:paraId="3A937FDE" w14:textId="77777777" w:rsidR="00585BD2" w:rsidRDefault="00585BD2" w:rsidP="00585BD2">
      <w:pPr>
        <w:pStyle w:val="Copyright"/>
        <w:spacing w:after="480" w:line="240" w:lineRule="auto"/>
        <w:rPr>
          <w:color w:val="auto"/>
        </w:rPr>
      </w:pPr>
      <w:r w:rsidRPr="00DE6820">
        <w:rPr>
          <w:noProof/>
          <w:lang w:eastAsia="en-GB"/>
        </w:rPr>
        <w:drawing>
          <wp:inline distT="0" distB="0" distL="0" distR="0" wp14:anchorId="307370FC" wp14:editId="57C2522E">
            <wp:extent cx="1299210" cy="645160"/>
            <wp:effectExtent l="0" t="0" r="0" b="2540"/>
            <wp:docPr id="1" name="Picture 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9210" cy="645160"/>
                    </a:xfrm>
                    <a:prstGeom prst="rect">
                      <a:avLst/>
                    </a:prstGeom>
                    <a:noFill/>
                    <a:ln>
                      <a:noFill/>
                    </a:ln>
                  </pic:spPr>
                </pic:pic>
              </a:graphicData>
            </a:graphic>
          </wp:inline>
        </w:drawing>
      </w:r>
    </w:p>
    <w:p w14:paraId="479D42B0" w14:textId="77777777" w:rsidR="00585BD2" w:rsidRPr="00595204" w:rsidRDefault="00585BD2" w:rsidP="00585BD2">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77142802" w14:textId="77777777" w:rsidR="00585BD2" w:rsidRPr="00595204" w:rsidRDefault="00585BD2" w:rsidP="00585BD2">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16" w:history="1">
        <w:r w:rsidRPr="003047C8">
          <w:rPr>
            <w:rStyle w:val="Hyperlink"/>
          </w:rPr>
          <w:t>enquiries@ofsted.gov.uk</w:t>
        </w:r>
      </w:hyperlink>
      <w:r w:rsidRPr="00595204">
        <w:rPr>
          <w:color w:val="auto"/>
        </w:rPr>
        <w:t>.</w:t>
      </w:r>
    </w:p>
    <w:p w14:paraId="5B4FDF45" w14:textId="77777777" w:rsidR="00585BD2" w:rsidRPr="00595204" w:rsidRDefault="00585BD2" w:rsidP="00585BD2">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17"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18" w:history="1">
        <w:r w:rsidRPr="003047C8">
          <w:rPr>
            <w:rStyle w:val="Hyperlink"/>
          </w:rPr>
          <w:t>psi@nationalarchives.gsi.gov.uk</w:t>
        </w:r>
      </w:hyperlink>
      <w:r w:rsidRPr="00595204">
        <w:rPr>
          <w:color w:val="auto"/>
        </w:rPr>
        <w:t>.</w:t>
      </w:r>
    </w:p>
    <w:p w14:paraId="22352E5D" w14:textId="77777777" w:rsidR="00585BD2" w:rsidRPr="00595204" w:rsidRDefault="00585BD2" w:rsidP="00585BD2">
      <w:pPr>
        <w:pStyle w:val="Copyright"/>
        <w:ind w:right="1701"/>
        <w:rPr>
          <w:color w:val="auto"/>
        </w:rPr>
      </w:pPr>
      <w:r w:rsidRPr="00595204">
        <w:rPr>
          <w:color w:val="auto"/>
        </w:rPr>
        <w:t xml:space="preserve">This publication is available at </w:t>
      </w:r>
      <w:hyperlink r:id="rId19" w:history="1">
        <w:r w:rsidRPr="003047C8">
          <w:rPr>
            <w:rStyle w:val="Hyperlink"/>
          </w:rPr>
          <w:t>www.gov.uk/government/organisations/ofsted</w:t>
        </w:r>
      </w:hyperlink>
      <w:r w:rsidRPr="00595204">
        <w:rPr>
          <w:color w:val="auto"/>
        </w:rPr>
        <w:t>.</w:t>
      </w:r>
    </w:p>
    <w:p w14:paraId="6D406685" w14:textId="77777777" w:rsidR="00585BD2" w:rsidRDefault="00585BD2" w:rsidP="00585BD2">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0" w:history="1">
        <w:r w:rsidRPr="003047C8">
          <w:rPr>
            <w:rStyle w:val="Hyperlink"/>
          </w:rPr>
          <w:t>http://eepurl.com/iTrDn</w:t>
        </w:r>
      </w:hyperlink>
      <w:r w:rsidRPr="00595204">
        <w:rPr>
          <w:color w:val="auto"/>
        </w:rPr>
        <w:t xml:space="preserve">. </w:t>
      </w:r>
    </w:p>
    <w:p w14:paraId="5AA9FA1F" w14:textId="77777777" w:rsidR="00585BD2" w:rsidRDefault="00585BD2" w:rsidP="00585BD2">
      <w:pPr>
        <w:pStyle w:val="Copyright"/>
        <w:spacing w:after="0"/>
        <w:ind w:right="1701"/>
        <w:rPr>
          <w:color w:val="auto"/>
        </w:rPr>
      </w:pPr>
    </w:p>
    <w:p w14:paraId="45ED5034" w14:textId="77777777" w:rsidR="00585BD2" w:rsidRDefault="00585BD2" w:rsidP="00585BD2">
      <w:pPr>
        <w:pStyle w:val="Copyright"/>
        <w:spacing w:after="0"/>
        <w:ind w:right="1701"/>
      </w:pPr>
      <w:r w:rsidRPr="00D34558">
        <w:t>Piccadilly Gate</w:t>
      </w:r>
    </w:p>
    <w:p w14:paraId="3C2AA5AB" w14:textId="77777777" w:rsidR="00585BD2" w:rsidRDefault="00585BD2" w:rsidP="00585BD2">
      <w:pPr>
        <w:pStyle w:val="Copyright"/>
        <w:spacing w:after="0"/>
        <w:ind w:right="1701"/>
      </w:pPr>
      <w:r>
        <w:t>Store Street</w:t>
      </w:r>
    </w:p>
    <w:p w14:paraId="4B227599" w14:textId="77777777" w:rsidR="00585BD2" w:rsidRDefault="00585BD2" w:rsidP="00585BD2">
      <w:pPr>
        <w:pStyle w:val="Copyright"/>
        <w:spacing w:after="0"/>
        <w:ind w:right="1701"/>
      </w:pPr>
      <w:r w:rsidRPr="00D34558">
        <w:t>Manchester</w:t>
      </w:r>
    </w:p>
    <w:p w14:paraId="04065EAE" w14:textId="77777777" w:rsidR="00585BD2" w:rsidRPr="00D34558" w:rsidRDefault="00585BD2" w:rsidP="00585BD2">
      <w:pPr>
        <w:pStyle w:val="Copyright"/>
        <w:spacing w:after="0"/>
        <w:ind w:right="1701"/>
      </w:pPr>
      <w:r w:rsidRPr="00D34558">
        <w:t>M1 2WD</w:t>
      </w:r>
    </w:p>
    <w:p w14:paraId="036AE280" w14:textId="77777777" w:rsidR="00585BD2" w:rsidRPr="00AF7EB5" w:rsidRDefault="00585BD2" w:rsidP="00585BD2">
      <w:pPr>
        <w:pStyle w:val="Copyright"/>
        <w:spacing w:after="0"/>
        <w:ind w:right="1701"/>
      </w:pPr>
    </w:p>
    <w:p w14:paraId="367FFF33" w14:textId="77777777" w:rsidR="00585BD2" w:rsidRDefault="00585BD2" w:rsidP="00585BD2">
      <w:pPr>
        <w:pStyle w:val="Copyright"/>
        <w:spacing w:after="0"/>
        <w:ind w:right="1701"/>
      </w:pPr>
      <w:r>
        <w:t xml:space="preserve">T: </w:t>
      </w:r>
      <w:r w:rsidRPr="00F55763">
        <w:t>0300</w:t>
      </w:r>
      <w:r>
        <w:t xml:space="preserve"> </w:t>
      </w:r>
      <w:r w:rsidRPr="00F55763">
        <w:t>123</w:t>
      </w:r>
      <w:r>
        <w:t xml:space="preserve"> </w:t>
      </w:r>
      <w:r w:rsidRPr="00F55763">
        <w:t>1231</w:t>
      </w:r>
    </w:p>
    <w:p w14:paraId="676E11EE" w14:textId="77777777" w:rsidR="00585BD2" w:rsidRDefault="00585BD2" w:rsidP="00585BD2">
      <w:pPr>
        <w:pStyle w:val="Copyright"/>
        <w:spacing w:after="0"/>
        <w:ind w:right="1701"/>
      </w:pPr>
      <w:r>
        <w:t>Textphone: 0161 618 8524</w:t>
      </w:r>
    </w:p>
    <w:p w14:paraId="04B2BF77" w14:textId="77777777" w:rsidR="00585BD2" w:rsidRPr="00512378" w:rsidRDefault="00585BD2" w:rsidP="00585BD2">
      <w:pPr>
        <w:pStyle w:val="Copyright"/>
        <w:spacing w:after="0"/>
        <w:ind w:right="1701"/>
      </w:pPr>
      <w:r>
        <w:t xml:space="preserve">E: </w:t>
      </w:r>
      <w:r w:rsidRPr="00826710">
        <w:rPr>
          <w:rStyle w:val="Hyperlink"/>
        </w:rPr>
        <w:t>enquiries@ofsted.gov.uk</w:t>
      </w:r>
    </w:p>
    <w:p w14:paraId="5867F033" w14:textId="77777777" w:rsidR="00585BD2" w:rsidRPr="00512378" w:rsidRDefault="00585BD2" w:rsidP="00585BD2">
      <w:pPr>
        <w:pStyle w:val="Copyright"/>
        <w:ind w:right="1701"/>
      </w:pPr>
      <w:r w:rsidRPr="00512378">
        <w:t>W:</w:t>
      </w:r>
      <w:r w:rsidRPr="009C0EC6">
        <w:t xml:space="preserve"> </w:t>
      </w:r>
      <w:hyperlink r:id="rId21" w:history="1">
        <w:r w:rsidRPr="003047C8">
          <w:rPr>
            <w:rStyle w:val="Hyperlink"/>
          </w:rPr>
          <w:t>www.gov.uk/ofsted</w:t>
        </w:r>
      </w:hyperlink>
      <w:r>
        <w:t xml:space="preserve"> </w:t>
      </w:r>
    </w:p>
    <w:p w14:paraId="2676C8AB" w14:textId="14D88162" w:rsidR="00585BD2" w:rsidRPr="009C44C9" w:rsidRDefault="00585BD2" w:rsidP="00585BD2">
      <w:pPr>
        <w:pStyle w:val="Copyright"/>
        <w:ind w:right="1701"/>
      </w:pPr>
      <w:r>
        <w:t xml:space="preserve">No. </w:t>
      </w:r>
      <w:r w:rsidR="00571322" w:rsidRPr="00571322">
        <w:t>180044</w:t>
      </w:r>
    </w:p>
    <w:p w14:paraId="35FD106E" w14:textId="1E3203F5" w:rsidR="00585BD2" w:rsidRDefault="00571322" w:rsidP="00585BD2">
      <w:pPr>
        <w:pStyle w:val="Copyright"/>
        <w:spacing w:before="240"/>
        <w:ind w:right="1701"/>
      </w:pPr>
      <w:r>
        <w:t>© Crown copyright 2019</w:t>
      </w:r>
    </w:p>
    <w:p w14:paraId="486C0A4D" w14:textId="77777777" w:rsidR="00585BD2" w:rsidRPr="000B0459" w:rsidRDefault="00585BD2" w:rsidP="00585BD2"/>
    <w:p w14:paraId="73D40A9B" w14:textId="77777777" w:rsidR="00C965B7" w:rsidRDefault="00C965B7" w:rsidP="004B6D3E">
      <w:pPr>
        <w:pStyle w:val="Numberedparagraph"/>
      </w:pPr>
    </w:p>
    <w:p w14:paraId="28A7C5F6" w14:textId="77777777" w:rsidR="00C965B7" w:rsidRDefault="00C965B7" w:rsidP="004B6D3E">
      <w:pPr>
        <w:pStyle w:val="Numberedparagraph"/>
      </w:pPr>
    </w:p>
    <w:bookmarkEnd w:id="29"/>
    <w:bookmarkEnd w:id="30"/>
    <w:bookmarkEnd w:id="31"/>
    <w:p w14:paraId="47622657" w14:textId="77777777" w:rsidR="000B442A" w:rsidRPr="00E967D1" w:rsidRDefault="000B442A">
      <w:pPr>
        <w:rPr>
          <w:rFonts w:cs="Tahoma"/>
        </w:rPr>
      </w:pPr>
    </w:p>
    <w:sectPr w:rsidR="000B442A" w:rsidRPr="00E967D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D07AC" w16cid:durableId="1FE09AF0"/>
  <w16cid:commentId w16cid:paraId="7A4C10CC" w16cid:durableId="1FE09B33"/>
  <w16cid:commentId w16cid:paraId="4F6841D6" w16cid:durableId="1FE09AF1"/>
  <w16cid:commentId w16cid:paraId="6DB27FF6" w16cid:durableId="1FE09AF2"/>
  <w16cid:commentId w16cid:paraId="2AB0E3CF" w16cid:durableId="1FE09B8D"/>
  <w16cid:commentId w16cid:paraId="319BF52D" w16cid:durableId="1FE09C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1496D" w14:textId="77777777" w:rsidR="00C302B1" w:rsidRDefault="00C302B1" w:rsidP="00B41006">
      <w:r>
        <w:separator/>
      </w:r>
    </w:p>
  </w:endnote>
  <w:endnote w:type="continuationSeparator" w:id="0">
    <w:p w14:paraId="0618A93E" w14:textId="77777777" w:rsidR="00C302B1" w:rsidRDefault="00C302B1" w:rsidP="00B41006">
      <w:r>
        <w:continuationSeparator/>
      </w:r>
    </w:p>
  </w:endnote>
  <w:endnote w:type="continuationNotice" w:id="1">
    <w:p w14:paraId="4BF0DC63" w14:textId="77777777" w:rsidR="00C302B1" w:rsidRDefault="00C30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5D4D6" w14:textId="77777777" w:rsidR="00916C9F" w:rsidRDefault="00916C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CAF91" w14:textId="77777777" w:rsidR="00916C9F" w:rsidRDefault="00916C9F" w:rsidP="0087004C">
    <w:pPr>
      <w:pStyle w:val="Header"/>
      <w:framePr w:h="550" w:hRule="exact" w:wrap="around" w:vAnchor="text" w:hAnchor="margin" w:xAlign="right" w:y="1"/>
      <w:jc w:val="right"/>
      <w:rPr>
        <w:rStyle w:val="PageNumber"/>
        <w:b/>
      </w:rPr>
    </w:pPr>
    <w:r>
      <w:rPr>
        <w:rStyle w:val="PageNumber"/>
        <w:b/>
      </w:rPr>
      <w:fldChar w:fldCharType="begin"/>
    </w:r>
    <w:r>
      <w:rPr>
        <w:rStyle w:val="PageNumber"/>
      </w:rPr>
      <w:instrText xml:space="preserve">PAGE  </w:instrText>
    </w:r>
    <w:r>
      <w:rPr>
        <w:rStyle w:val="PageNumber"/>
        <w:b/>
      </w:rPr>
      <w:fldChar w:fldCharType="separate"/>
    </w:r>
    <w:r w:rsidR="00C302B1">
      <w:rPr>
        <w:rStyle w:val="PageNumber"/>
        <w:noProof/>
      </w:rPr>
      <w:t>1</w:t>
    </w:r>
    <w:r>
      <w:rPr>
        <w:rStyle w:val="PageNumber"/>
        <w:b/>
      </w:rPr>
      <w:fldChar w:fldCharType="end"/>
    </w:r>
  </w:p>
  <w:p w14:paraId="79A03E36" w14:textId="77777777" w:rsidR="00916C9F" w:rsidRDefault="00916C9F" w:rsidP="0087004C">
    <w:pPr>
      <w:pStyle w:val="Footer-RHSOdd"/>
      <w:tabs>
        <w:tab w:val="right" w:pos="8460"/>
      </w:tabs>
      <w:rPr>
        <w:rFonts w:eastAsia="Calibri"/>
      </w:rPr>
    </w:pPr>
    <w:r w:rsidRPr="00C13EA0">
      <w:rPr>
        <w:rFonts w:eastAsia="Calibri"/>
      </w:rPr>
      <w:t xml:space="preserve">Education </w:t>
    </w:r>
    <w:r>
      <w:rPr>
        <w:rFonts w:eastAsia="Calibri"/>
      </w:rPr>
      <w:t>i</w:t>
    </w:r>
    <w:r w:rsidRPr="00C13EA0">
      <w:rPr>
        <w:rFonts w:eastAsia="Calibri"/>
      </w:rPr>
      <w:t xml:space="preserve">nspection </w:t>
    </w:r>
    <w:r>
      <w:rPr>
        <w:rFonts w:eastAsia="Calibri"/>
      </w:rPr>
      <w:t>f</w:t>
    </w:r>
    <w:r w:rsidRPr="00C13EA0">
      <w:rPr>
        <w:rFonts w:eastAsia="Calibri"/>
      </w:rPr>
      <w:t>ramework 2019</w:t>
    </w:r>
    <w:r>
      <w:rPr>
        <w:rFonts w:eastAsia="Calibri"/>
      </w:rPr>
      <w:t>: inspecting the substance of education</w:t>
    </w:r>
  </w:p>
  <w:p w14:paraId="137FA876" w14:textId="77777777" w:rsidR="00916C9F" w:rsidRDefault="00916C9F" w:rsidP="0087004C">
    <w:pPr>
      <w:pStyle w:val="Footer-RHSOdd"/>
      <w:tabs>
        <w:tab w:val="right" w:pos="8460"/>
      </w:tabs>
    </w:pPr>
    <w:r>
      <w:t xml:space="preserve">January 2019, No. </w:t>
    </w:r>
    <w:r w:rsidRPr="00E9154D">
      <w:t>180044</w:t>
    </w:r>
  </w:p>
  <w:p w14:paraId="1E59E41C" w14:textId="77777777" w:rsidR="00916C9F" w:rsidRDefault="00916C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4FEFA" w14:textId="77777777" w:rsidR="00916C9F" w:rsidRDefault="00916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3E6B6" w14:textId="77777777" w:rsidR="00C302B1" w:rsidRDefault="00C302B1" w:rsidP="00B41006">
      <w:r>
        <w:separator/>
      </w:r>
    </w:p>
  </w:footnote>
  <w:footnote w:type="continuationSeparator" w:id="0">
    <w:p w14:paraId="4FD74A1F" w14:textId="77777777" w:rsidR="00C302B1" w:rsidRDefault="00C302B1" w:rsidP="00B41006">
      <w:r>
        <w:continuationSeparator/>
      </w:r>
    </w:p>
  </w:footnote>
  <w:footnote w:type="continuationNotice" w:id="1">
    <w:p w14:paraId="6166CED0" w14:textId="77777777" w:rsidR="00C302B1" w:rsidRDefault="00C302B1"/>
  </w:footnote>
  <w:footnote w:id="2">
    <w:p w14:paraId="3A34B294" w14:textId="77777777" w:rsidR="00916C9F" w:rsidRDefault="00916C9F" w:rsidP="004B6D3E">
      <w:pPr>
        <w:pStyle w:val="FootnoteText"/>
      </w:pPr>
      <w:r>
        <w:rPr>
          <w:rStyle w:val="FootnoteReference"/>
        </w:rPr>
        <w:footnoteRef/>
      </w:r>
      <w:r>
        <w:t xml:space="preserve"> ‘Making data work: report of the Teacher Workload Advisory Group’, Teacher Workload Advisory Group, 2018; </w:t>
      </w:r>
      <w:hyperlink r:id="rId1" w:history="1">
        <w:r w:rsidRPr="00FA46E9">
          <w:rPr>
            <w:rStyle w:val="Hyperlink"/>
          </w:rPr>
          <w:t>www.gov.uk/government/publications/teacher-workload-advisory-group-report-and-government-response</w:t>
        </w:r>
      </w:hyperlink>
      <w:r>
        <w:rPr>
          <w:rStyle w:val="Hyperlink"/>
        </w:rPr>
        <w:t>.</w:t>
      </w:r>
    </w:p>
  </w:footnote>
  <w:footnote w:id="3">
    <w:p w14:paraId="12B3A492" w14:textId="77777777" w:rsidR="00916C9F" w:rsidRDefault="00916C9F">
      <w:pPr>
        <w:pStyle w:val="FootnoteText"/>
      </w:pPr>
      <w:r>
        <w:rPr>
          <w:rStyle w:val="FootnoteReference"/>
        </w:rPr>
        <w:footnoteRef/>
      </w:r>
      <w:r>
        <w:t xml:space="preserve"> The Education (Independent School Standards) Regulations 2014, paragraph 2(2)(a) </w:t>
      </w:r>
      <w:hyperlink r:id="rId2" w:history="1">
        <w:r w:rsidRPr="00AD044C">
          <w:rPr>
            <w:rStyle w:val="Hyperlink"/>
          </w:rPr>
          <w:t>http://www.legislation.gov.uk/uksi/2014/3283/schedule/made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7BE8" w14:textId="77777777" w:rsidR="00916C9F" w:rsidRDefault="00916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CDBC2" w14:textId="33BA40DF" w:rsidR="00916C9F" w:rsidRDefault="00916C9F">
    <w:pPr>
      <w:pStyle w:val="Header"/>
    </w:pPr>
    <w:r>
      <w:rPr>
        <w:noProof/>
        <w:lang w:eastAsia="en-GB"/>
      </w:rPr>
      <w:drawing>
        <wp:anchor distT="0" distB="0" distL="114300" distR="114300" simplePos="0" relativeHeight="251665408" behindDoc="1" locked="0" layoutInCell="0" allowOverlap="0" wp14:anchorId="0B5775DE" wp14:editId="2EB2F33A">
          <wp:simplePos x="0" y="0"/>
          <wp:positionH relativeFrom="margin">
            <wp:align>right</wp:align>
          </wp:positionH>
          <wp:positionV relativeFrom="page">
            <wp:posOffset>234315</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971F4" w14:textId="77777777" w:rsidR="00916C9F" w:rsidRDefault="00916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ADA"/>
    <w:multiLevelType w:val="hybridMultilevel"/>
    <w:tmpl w:val="D8EE9AC2"/>
    <w:lvl w:ilvl="0" w:tplc="4670B67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3D33278"/>
    <w:multiLevelType w:val="hybridMultilevel"/>
    <w:tmpl w:val="B05C2750"/>
    <w:lvl w:ilvl="0" w:tplc="D446208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605A59"/>
    <w:multiLevelType w:val="hybridMultilevel"/>
    <w:tmpl w:val="2DE87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96DDE"/>
    <w:multiLevelType w:val="hybridMultilevel"/>
    <w:tmpl w:val="33A2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8441A"/>
    <w:multiLevelType w:val="hybridMultilevel"/>
    <w:tmpl w:val="C3BC8150"/>
    <w:lvl w:ilvl="0" w:tplc="77A45E34">
      <w:start w:val="1"/>
      <w:numFmt w:val="decimal"/>
      <w:lvlText w:val="%1."/>
      <w:lvlJc w:val="left"/>
      <w:pPr>
        <w:ind w:left="360" w:hanging="360"/>
      </w:pPr>
    </w:lvl>
    <w:lvl w:ilvl="1" w:tplc="D0F6E5D8">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2404C4"/>
    <w:multiLevelType w:val="hybridMultilevel"/>
    <w:tmpl w:val="B7A24B6A"/>
    <w:lvl w:ilvl="0" w:tplc="5204E5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13764"/>
    <w:multiLevelType w:val="hybridMultilevel"/>
    <w:tmpl w:val="4686DFF0"/>
    <w:lvl w:ilvl="0" w:tplc="64D26C0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845D1"/>
    <w:multiLevelType w:val="hybridMultilevel"/>
    <w:tmpl w:val="39D2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FD6F18"/>
    <w:multiLevelType w:val="hybridMultilevel"/>
    <w:tmpl w:val="3FA891D0"/>
    <w:lvl w:ilvl="0" w:tplc="4A32C0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8D47F9"/>
    <w:multiLevelType w:val="hybridMultilevel"/>
    <w:tmpl w:val="648E33CA"/>
    <w:lvl w:ilvl="0" w:tplc="55E24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15:restartNumberingAfterBreak="0">
    <w:nsid w:val="31AA0AA0"/>
    <w:multiLevelType w:val="hybridMultilevel"/>
    <w:tmpl w:val="B4FC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974B1"/>
    <w:multiLevelType w:val="hybridMultilevel"/>
    <w:tmpl w:val="EB4EA82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9051A"/>
    <w:multiLevelType w:val="hybridMultilevel"/>
    <w:tmpl w:val="D39A5580"/>
    <w:lvl w:ilvl="0" w:tplc="0DF4B73C">
      <w:start w:val="1"/>
      <w:numFmt w:val="decimal"/>
      <w:lvlText w:val="%1."/>
      <w:lvlJc w:val="left"/>
      <w:pPr>
        <w:ind w:left="720" w:hanging="360"/>
      </w:pPr>
    </w:lvl>
    <w:lvl w:ilvl="1" w:tplc="4670B674">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9228B2"/>
    <w:multiLevelType w:val="multilevel"/>
    <w:tmpl w:val="FB5C8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1" w15:restartNumberingAfterBreak="0">
    <w:nsid w:val="54A204F5"/>
    <w:multiLevelType w:val="hybridMultilevel"/>
    <w:tmpl w:val="E1947984"/>
    <w:lvl w:ilvl="0" w:tplc="26F604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176110"/>
    <w:multiLevelType w:val="hybridMultilevel"/>
    <w:tmpl w:val="015A15A8"/>
    <w:lvl w:ilvl="0" w:tplc="32680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E03787"/>
    <w:multiLevelType w:val="hybridMultilevel"/>
    <w:tmpl w:val="0E30B164"/>
    <w:lvl w:ilvl="0" w:tplc="315E315E">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EC45EF"/>
    <w:multiLevelType w:val="hybridMultilevel"/>
    <w:tmpl w:val="65C0E5D8"/>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FE476A"/>
    <w:multiLevelType w:val="hybridMultilevel"/>
    <w:tmpl w:val="E526627A"/>
    <w:lvl w:ilvl="0" w:tplc="ED12819E">
      <w:start w:val="1"/>
      <w:numFmt w:val="decimal"/>
      <w:lvlText w:val="%1."/>
      <w:lvlJc w:val="left"/>
      <w:pPr>
        <w:ind w:left="1080" w:hanging="720"/>
      </w:pPr>
      <w:rPr>
        <w:rFonts w:hint="default"/>
      </w:rPr>
    </w:lvl>
    <w:lvl w:ilvl="1" w:tplc="4CF2617A">
      <w:start w:val="1"/>
      <w:numFmt w:val="lowerLetter"/>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7" w15:restartNumberingAfterBreak="0">
    <w:nsid w:val="6FF27350"/>
    <w:multiLevelType w:val="hybridMultilevel"/>
    <w:tmpl w:val="E940BAAC"/>
    <w:lvl w:ilvl="0" w:tplc="FDBE074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2F208F"/>
    <w:multiLevelType w:val="hybridMultilevel"/>
    <w:tmpl w:val="C9ECF0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EC76640"/>
    <w:multiLevelType w:val="hybridMultilevel"/>
    <w:tmpl w:val="D64A4F34"/>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20"/>
  </w:num>
  <w:num w:numId="4">
    <w:abstractNumId w:val="26"/>
  </w:num>
  <w:num w:numId="5">
    <w:abstractNumId w:val="14"/>
  </w:num>
  <w:num w:numId="6">
    <w:abstractNumId w:val="1"/>
  </w:num>
  <w:num w:numId="7">
    <w:abstractNumId w:val="2"/>
  </w:num>
  <w:num w:numId="8">
    <w:abstractNumId w:val="0"/>
  </w:num>
  <w:num w:numId="9">
    <w:abstractNumId w:val="15"/>
  </w:num>
  <w:num w:numId="10">
    <w:abstractNumId w:val="19"/>
  </w:num>
  <w:num w:numId="11">
    <w:abstractNumId w:val="5"/>
  </w:num>
  <w:num w:numId="12">
    <w:abstractNumId w:val="27"/>
  </w:num>
  <w:num w:numId="13">
    <w:abstractNumId w:val="16"/>
  </w:num>
  <w:num w:numId="14">
    <w:abstractNumId w:val="18"/>
  </w:num>
  <w:num w:numId="15">
    <w:abstractNumId w:val="8"/>
  </w:num>
  <w:num w:numId="16">
    <w:abstractNumId w:val="27"/>
    <w:lvlOverride w:ilvl="0">
      <w:startOverride w:val="1"/>
    </w:lvlOverride>
  </w:num>
  <w:num w:numId="17">
    <w:abstractNumId w:val="27"/>
    <w:lvlOverride w:ilvl="0">
      <w:startOverride w:val="1"/>
    </w:lvlOverride>
  </w:num>
  <w:num w:numId="18">
    <w:abstractNumId w:val="27"/>
    <w:lvlOverride w:ilvl="0">
      <w:startOverride w:val="1"/>
    </w:lvlOverride>
  </w:num>
  <w:num w:numId="19">
    <w:abstractNumId w:val="21"/>
  </w:num>
  <w:num w:numId="20">
    <w:abstractNumId w:val="25"/>
  </w:num>
  <w:num w:numId="21">
    <w:abstractNumId w:val="12"/>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29"/>
  </w:num>
  <w:num w:numId="26">
    <w:abstractNumId w:val="24"/>
  </w:num>
  <w:num w:numId="27">
    <w:abstractNumId w:val="23"/>
  </w:num>
  <w:num w:numId="28">
    <w:abstractNumId w:val="10"/>
  </w:num>
  <w:num w:numId="29">
    <w:abstractNumId w:val="3"/>
  </w:num>
  <w:num w:numId="30">
    <w:abstractNumId w:val="13"/>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1"/>
    <w:lvlOverride w:ilvl="0">
      <w:startOverride w:val="1"/>
    </w:lvlOverride>
  </w:num>
  <w:num w:numId="36">
    <w:abstractNumId w:val="22"/>
  </w:num>
  <w:num w:numId="37">
    <w:abstractNumId w:val="4"/>
  </w:num>
  <w:num w:numId="38">
    <w:abstractNumId w:val="1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E"/>
    <w:rsid w:val="0001160A"/>
    <w:rsid w:val="0001679B"/>
    <w:rsid w:val="00026A04"/>
    <w:rsid w:val="00032804"/>
    <w:rsid w:val="0003617C"/>
    <w:rsid w:val="00080D95"/>
    <w:rsid w:val="000B25C5"/>
    <w:rsid w:val="000B442A"/>
    <w:rsid w:val="000F7BA0"/>
    <w:rsid w:val="00135C14"/>
    <w:rsid w:val="00143696"/>
    <w:rsid w:val="0014599A"/>
    <w:rsid w:val="00183DDF"/>
    <w:rsid w:val="001853C7"/>
    <w:rsid w:val="002131B4"/>
    <w:rsid w:val="002457FD"/>
    <w:rsid w:val="00247F81"/>
    <w:rsid w:val="00300FE4"/>
    <w:rsid w:val="003214FE"/>
    <w:rsid w:val="00334CF0"/>
    <w:rsid w:val="00361107"/>
    <w:rsid w:val="00370BE7"/>
    <w:rsid w:val="003814FB"/>
    <w:rsid w:val="003914DC"/>
    <w:rsid w:val="003973B3"/>
    <w:rsid w:val="00415A4F"/>
    <w:rsid w:val="004167E6"/>
    <w:rsid w:val="00427483"/>
    <w:rsid w:val="00477F89"/>
    <w:rsid w:val="004B6D3E"/>
    <w:rsid w:val="00515578"/>
    <w:rsid w:val="0053253E"/>
    <w:rsid w:val="005545BC"/>
    <w:rsid w:val="00571322"/>
    <w:rsid w:val="00585BD2"/>
    <w:rsid w:val="005A3778"/>
    <w:rsid w:val="005B0495"/>
    <w:rsid w:val="005B64D7"/>
    <w:rsid w:val="005C78D3"/>
    <w:rsid w:val="00607A37"/>
    <w:rsid w:val="00633E06"/>
    <w:rsid w:val="00635CA4"/>
    <w:rsid w:val="00640706"/>
    <w:rsid w:val="00653C33"/>
    <w:rsid w:val="00667EF9"/>
    <w:rsid w:val="00674E38"/>
    <w:rsid w:val="006B15BC"/>
    <w:rsid w:val="006C4E79"/>
    <w:rsid w:val="006D0806"/>
    <w:rsid w:val="006E75F8"/>
    <w:rsid w:val="006F4269"/>
    <w:rsid w:val="007473F3"/>
    <w:rsid w:val="00756A97"/>
    <w:rsid w:val="007632DA"/>
    <w:rsid w:val="007926DF"/>
    <w:rsid w:val="007B7B4D"/>
    <w:rsid w:val="007C0DE9"/>
    <w:rsid w:val="007F0679"/>
    <w:rsid w:val="007F6625"/>
    <w:rsid w:val="00866C0F"/>
    <w:rsid w:val="0087004C"/>
    <w:rsid w:val="008744A9"/>
    <w:rsid w:val="00876A81"/>
    <w:rsid w:val="008772D4"/>
    <w:rsid w:val="008A05F0"/>
    <w:rsid w:val="008C0960"/>
    <w:rsid w:val="00916C9F"/>
    <w:rsid w:val="0092732D"/>
    <w:rsid w:val="00936041"/>
    <w:rsid w:val="00936266"/>
    <w:rsid w:val="009462D7"/>
    <w:rsid w:val="00957435"/>
    <w:rsid w:val="00963288"/>
    <w:rsid w:val="009A44E0"/>
    <w:rsid w:val="009B30DF"/>
    <w:rsid w:val="009C0730"/>
    <w:rsid w:val="009C46D3"/>
    <w:rsid w:val="009C781C"/>
    <w:rsid w:val="009D59EC"/>
    <w:rsid w:val="009F652C"/>
    <w:rsid w:val="00A30676"/>
    <w:rsid w:val="00A34EE1"/>
    <w:rsid w:val="00A463EB"/>
    <w:rsid w:val="00A65B6F"/>
    <w:rsid w:val="00B25AC0"/>
    <w:rsid w:val="00B41006"/>
    <w:rsid w:val="00B70575"/>
    <w:rsid w:val="00B768B4"/>
    <w:rsid w:val="00B820FF"/>
    <w:rsid w:val="00BA7F8A"/>
    <w:rsid w:val="00BB6B1C"/>
    <w:rsid w:val="00BD057B"/>
    <w:rsid w:val="00BD722D"/>
    <w:rsid w:val="00C11096"/>
    <w:rsid w:val="00C17BB9"/>
    <w:rsid w:val="00C302B1"/>
    <w:rsid w:val="00C67213"/>
    <w:rsid w:val="00C804C5"/>
    <w:rsid w:val="00C965B7"/>
    <w:rsid w:val="00CB32D2"/>
    <w:rsid w:val="00CD5C31"/>
    <w:rsid w:val="00CD7998"/>
    <w:rsid w:val="00CF6C4B"/>
    <w:rsid w:val="00D07AB9"/>
    <w:rsid w:val="00D71DDC"/>
    <w:rsid w:val="00D934AC"/>
    <w:rsid w:val="00DB490C"/>
    <w:rsid w:val="00E04295"/>
    <w:rsid w:val="00E04C1C"/>
    <w:rsid w:val="00E06DE2"/>
    <w:rsid w:val="00E13864"/>
    <w:rsid w:val="00E44855"/>
    <w:rsid w:val="00E966F1"/>
    <w:rsid w:val="00E967D1"/>
    <w:rsid w:val="00EC095C"/>
    <w:rsid w:val="00EC5022"/>
    <w:rsid w:val="00EE0A91"/>
    <w:rsid w:val="00EF0382"/>
    <w:rsid w:val="00EF5B39"/>
    <w:rsid w:val="00F008EB"/>
    <w:rsid w:val="00F1399C"/>
    <w:rsid w:val="00F77A41"/>
    <w:rsid w:val="00F80670"/>
    <w:rsid w:val="00F962BA"/>
    <w:rsid w:val="00FA5771"/>
    <w:rsid w:val="00FD73D5"/>
    <w:rsid w:val="00FE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46F369C9"/>
  <w15:chartTrackingRefBased/>
  <w15:docId w15:val="{099EA0D0-6DD3-47D7-A9A9-24F431E3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3E"/>
    <w:rPr>
      <w:rFonts w:ascii="Tahoma" w:eastAsia="Times New Roman" w:hAnsi="Tahoma" w:cs="Times New Roman"/>
      <w:color w:val="000000"/>
      <w:sz w:val="24"/>
      <w:szCs w:val="24"/>
    </w:rPr>
  </w:style>
  <w:style w:type="paragraph" w:styleId="Heading1">
    <w:name w:val="heading 1"/>
    <w:basedOn w:val="Normal"/>
    <w:next w:val="Normal"/>
    <w:link w:val="Heading1Char"/>
    <w:qFormat/>
    <w:rsid w:val="004B6D3E"/>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B6D3E"/>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B6D3E"/>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B6D3E"/>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4B6D3E"/>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B6D3E"/>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B6D3E"/>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B6D3E"/>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B6D3E"/>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B6D3E"/>
    <w:rPr>
      <w:rFonts w:ascii="Tahoma" w:eastAsia="Times New Roman" w:hAnsi="Tahoma" w:cs="Times New Roman"/>
      <w:i/>
      <w:color w:val="000000"/>
      <w:sz w:val="24"/>
      <w:szCs w:val="24"/>
    </w:rPr>
  </w:style>
  <w:style w:type="paragraph" w:customStyle="1" w:styleId="Bulletskeyfindings">
    <w:name w:val="Bullets (key findings)"/>
    <w:basedOn w:val="Normal"/>
    <w:rsid w:val="004B6D3E"/>
    <w:pPr>
      <w:numPr>
        <w:numId w:val="1"/>
      </w:numPr>
      <w:spacing w:after="120"/>
    </w:pPr>
  </w:style>
  <w:style w:type="paragraph" w:customStyle="1" w:styleId="Bulletsspaced">
    <w:name w:val="Bullets (spaced)"/>
    <w:basedOn w:val="Normal"/>
    <w:link w:val="BulletsspacedChar"/>
    <w:autoRedefine/>
    <w:rsid w:val="004B6D3E"/>
    <w:pPr>
      <w:numPr>
        <w:numId w:val="6"/>
      </w:numPr>
      <w:tabs>
        <w:tab w:val="clear" w:pos="1080"/>
        <w:tab w:val="left" w:pos="567"/>
      </w:tabs>
      <w:spacing w:before="120"/>
      <w:ind w:left="924" w:hanging="357"/>
    </w:pPr>
  </w:style>
  <w:style w:type="paragraph" w:customStyle="1" w:styleId="Sub-title">
    <w:name w:val="Sub-title"/>
    <w:basedOn w:val="Normal"/>
    <w:rsid w:val="004B6D3E"/>
    <w:pPr>
      <w:pBdr>
        <w:bottom w:val="single" w:sz="4" w:space="6" w:color="auto"/>
      </w:pBdr>
      <w:spacing w:before="180" w:after="1134" w:line="300" w:lineRule="exact"/>
    </w:pPr>
  </w:style>
  <w:style w:type="character" w:styleId="PageNumber">
    <w:name w:val="page number"/>
    <w:rsid w:val="004B6D3E"/>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B6D3E"/>
    <w:pPr>
      <w:tabs>
        <w:tab w:val="right" w:pos="9072"/>
      </w:tabs>
      <w:spacing w:line="400" w:lineRule="exact"/>
      <w:ind w:left="357" w:hanging="357"/>
    </w:pPr>
    <w:rPr>
      <w:b/>
    </w:rPr>
  </w:style>
  <w:style w:type="paragraph" w:customStyle="1" w:styleId="Publicationboxheader">
    <w:name w:val="Publication box header"/>
    <w:basedOn w:val="Normal"/>
    <w:next w:val="Publicationboxtext"/>
    <w:rsid w:val="004B6D3E"/>
    <w:pPr>
      <w:spacing w:line="160" w:lineRule="exact"/>
    </w:pPr>
    <w:rPr>
      <w:b/>
      <w:sz w:val="14"/>
    </w:rPr>
  </w:style>
  <w:style w:type="paragraph" w:customStyle="1" w:styleId="Publicationboxtext">
    <w:name w:val="Publication box text"/>
    <w:basedOn w:val="Normal"/>
    <w:rsid w:val="004B6D3E"/>
    <w:pPr>
      <w:tabs>
        <w:tab w:val="left" w:pos="1705"/>
        <w:tab w:val="left" w:pos="3410"/>
      </w:tabs>
      <w:spacing w:line="200" w:lineRule="exact"/>
    </w:pPr>
    <w:rPr>
      <w:sz w:val="14"/>
    </w:rPr>
  </w:style>
  <w:style w:type="paragraph" w:styleId="Title">
    <w:name w:val="Title"/>
    <w:basedOn w:val="Normal"/>
    <w:link w:val="TitleChar"/>
    <w:qFormat/>
    <w:rsid w:val="004B6D3E"/>
    <w:rPr>
      <w:kern w:val="28"/>
      <w:sz w:val="52"/>
    </w:rPr>
  </w:style>
  <w:style w:type="character" w:customStyle="1" w:styleId="TitleChar">
    <w:name w:val="Title Char"/>
    <w:basedOn w:val="DefaultParagraphFont"/>
    <w:link w:val="Title"/>
    <w:rsid w:val="004B6D3E"/>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4B6D3E"/>
    <w:pPr>
      <w:spacing w:after="240"/>
    </w:pPr>
  </w:style>
  <w:style w:type="paragraph" w:customStyle="1" w:styleId="Numberedparagraph">
    <w:name w:val="Numbered paragraph"/>
    <w:basedOn w:val="Unnumberedparagraph"/>
    <w:link w:val="NumberedparagraphChar"/>
    <w:autoRedefine/>
    <w:qFormat/>
    <w:rsid w:val="004B6D3E"/>
    <w:pPr>
      <w:spacing w:before="60"/>
    </w:pPr>
    <w:rPr>
      <w:lang w:eastAsia="en-GB"/>
    </w:rPr>
  </w:style>
  <w:style w:type="paragraph" w:customStyle="1" w:styleId="Unnumberedparagraph">
    <w:name w:val="Unnumbered paragraph"/>
    <w:basedOn w:val="Normal"/>
    <w:link w:val="UnnumberedparagraphChar"/>
    <w:rsid w:val="004B6D3E"/>
    <w:pPr>
      <w:spacing w:after="240"/>
    </w:pPr>
  </w:style>
  <w:style w:type="paragraph" w:customStyle="1" w:styleId="Summary">
    <w:name w:val="Summary"/>
    <w:basedOn w:val="Normal"/>
    <w:rsid w:val="004B6D3E"/>
  </w:style>
  <w:style w:type="character" w:styleId="CommentReference">
    <w:name w:val="annotation reference"/>
    <w:semiHidden/>
    <w:rsid w:val="004B6D3E"/>
    <w:rPr>
      <w:sz w:val="16"/>
      <w:szCs w:val="16"/>
    </w:rPr>
  </w:style>
  <w:style w:type="paragraph" w:styleId="CommentText">
    <w:name w:val="annotation text"/>
    <w:basedOn w:val="Normal"/>
    <w:link w:val="CommentTextChar"/>
    <w:semiHidden/>
    <w:rsid w:val="004B6D3E"/>
    <w:rPr>
      <w:sz w:val="20"/>
      <w:szCs w:val="20"/>
    </w:rPr>
  </w:style>
  <w:style w:type="character" w:customStyle="1" w:styleId="CommentTextChar">
    <w:name w:val="Comment Text Char"/>
    <w:basedOn w:val="DefaultParagraphFont"/>
    <w:link w:val="CommentText"/>
    <w:semiHidden/>
    <w:rsid w:val="004B6D3E"/>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B6D3E"/>
    <w:rPr>
      <w:b/>
      <w:bCs/>
    </w:rPr>
  </w:style>
  <w:style w:type="character" w:customStyle="1" w:styleId="CommentSubjectChar">
    <w:name w:val="Comment Subject Char"/>
    <w:basedOn w:val="CommentTextChar"/>
    <w:link w:val="CommentSubject"/>
    <w:semiHidden/>
    <w:rsid w:val="004B6D3E"/>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4B6D3E"/>
    <w:rPr>
      <w:rFonts w:cs="Tahoma"/>
      <w:sz w:val="16"/>
      <w:szCs w:val="16"/>
    </w:rPr>
  </w:style>
  <w:style w:type="character" w:customStyle="1" w:styleId="BalloonTextChar">
    <w:name w:val="Balloon Text Char"/>
    <w:basedOn w:val="DefaultParagraphFont"/>
    <w:link w:val="BalloonText"/>
    <w:semiHidden/>
    <w:rsid w:val="004B6D3E"/>
    <w:rPr>
      <w:rFonts w:ascii="Tahoma" w:eastAsia="Times New Roman" w:hAnsi="Tahoma" w:cs="Tahoma"/>
      <w:color w:val="000000"/>
      <w:sz w:val="16"/>
      <w:szCs w:val="16"/>
    </w:rPr>
  </w:style>
  <w:style w:type="paragraph" w:styleId="FootnoteText">
    <w:name w:val="footnote text"/>
    <w:basedOn w:val="Normal"/>
    <w:link w:val="FootnoteTextChar"/>
    <w:rsid w:val="004B6D3E"/>
    <w:rPr>
      <w:sz w:val="20"/>
      <w:szCs w:val="20"/>
    </w:rPr>
  </w:style>
  <w:style w:type="character" w:customStyle="1" w:styleId="FootnoteTextChar">
    <w:name w:val="Footnote Text Char"/>
    <w:basedOn w:val="DefaultParagraphFont"/>
    <w:link w:val="FootnoteText"/>
    <w:rsid w:val="004B6D3E"/>
    <w:rPr>
      <w:rFonts w:ascii="Tahoma" w:eastAsia="Times New Roman" w:hAnsi="Tahoma" w:cs="Times New Roman"/>
      <w:color w:val="000000"/>
      <w:sz w:val="20"/>
      <w:szCs w:val="20"/>
    </w:rPr>
  </w:style>
  <w:style w:type="character" w:styleId="FootnoteReference">
    <w:name w:val="footnote reference"/>
    <w:uiPriority w:val="99"/>
    <w:semiHidden/>
    <w:rsid w:val="004B6D3E"/>
    <w:rPr>
      <w:vertAlign w:val="superscript"/>
    </w:rPr>
  </w:style>
  <w:style w:type="paragraph" w:customStyle="1" w:styleId="Header-verso">
    <w:name w:val="Header - verso"/>
    <w:basedOn w:val="Header"/>
    <w:rsid w:val="004B6D3E"/>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4B6D3E"/>
    <w:pPr>
      <w:spacing w:before="60" w:after="60"/>
      <w:contextualSpacing/>
      <w:jc w:val="center"/>
    </w:pPr>
    <w:rPr>
      <w:b/>
      <w:sz w:val="22"/>
    </w:rPr>
  </w:style>
  <w:style w:type="paragraph" w:customStyle="1" w:styleId="Header-recto">
    <w:name w:val="Header - recto"/>
    <w:basedOn w:val="Header"/>
    <w:rsid w:val="004B6D3E"/>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4B6D3E"/>
    <w:pPr>
      <w:spacing w:before="60" w:after="60"/>
    </w:pPr>
    <w:rPr>
      <w:sz w:val="22"/>
    </w:rPr>
  </w:style>
  <w:style w:type="paragraph" w:customStyle="1" w:styleId="Tabletext-centred">
    <w:name w:val="Table text - centred"/>
    <w:basedOn w:val="Unnumberedparagraph"/>
    <w:rsid w:val="004B6D3E"/>
    <w:pPr>
      <w:spacing w:before="60" w:after="60"/>
      <w:contextualSpacing/>
      <w:jc w:val="center"/>
    </w:pPr>
    <w:rPr>
      <w:sz w:val="22"/>
    </w:rPr>
  </w:style>
  <w:style w:type="paragraph" w:customStyle="1" w:styleId="Tabletextbullet">
    <w:name w:val="Table text bullet"/>
    <w:basedOn w:val="Normal"/>
    <w:rsid w:val="004B6D3E"/>
    <w:pPr>
      <w:numPr>
        <w:numId w:val="5"/>
      </w:numPr>
      <w:spacing w:before="60" w:after="60"/>
      <w:contextualSpacing/>
    </w:pPr>
    <w:rPr>
      <w:sz w:val="22"/>
    </w:rPr>
  </w:style>
  <w:style w:type="paragraph" w:customStyle="1" w:styleId="Tabletext-numbered">
    <w:name w:val="Table text - numbered"/>
    <w:basedOn w:val="Numberedparagraph"/>
    <w:rsid w:val="004B6D3E"/>
    <w:pPr>
      <w:spacing w:after="60"/>
      <w:contextualSpacing/>
    </w:pPr>
    <w:rPr>
      <w:sz w:val="22"/>
    </w:rPr>
  </w:style>
  <w:style w:type="paragraph" w:customStyle="1" w:styleId="Numberedlist">
    <w:name w:val="Numbered list"/>
    <w:basedOn w:val="Normal"/>
    <w:rsid w:val="004B6D3E"/>
    <w:pPr>
      <w:numPr>
        <w:numId w:val="4"/>
      </w:numPr>
      <w:tabs>
        <w:tab w:val="left" w:pos="1247"/>
      </w:tabs>
      <w:ind w:left="896" w:hanging="357"/>
    </w:pPr>
  </w:style>
  <w:style w:type="paragraph" w:customStyle="1" w:styleId="Bulletsdashes">
    <w:name w:val="Bullets (dashes)"/>
    <w:basedOn w:val="Bulletsspaced"/>
    <w:rsid w:val="004B6D3E"/>
    <w:pPr>
      <w:numPr>
        <w:numId w:val="2"/>
      </w:numPr>
      <w:tabs>
        <w:tab w:val="clear" w:pos="1627"/>
        <w:tab w:val="left" w:pos="1247"/>
      </w:tabs>
      <w:spacing w:after="60"/>
      <w:ind w:left="1247" w:hanging="340"/>
    </w:pPr>
  </w:style>
  <w:style w:type="paragraph" w:styleId="Quote">
    <w:name w:val="Quote"/>
    <w:basedOn w:val="Unnumberedparagraph"/>
    <w:link w:val="QuoteChar"/>
    <w:qFormat/>
    <w:rsid w:val="004B6D3E"/>
    <w:pPr>
      <w:ind w:left="1134"/>
    </w:pPr>
  </w:style>
  <w:style w:type="character" w:customStyle="1" w:styleId="QuoteChar">
    <w:name w:val="Quote Char"/>
    <w:basedOn w:val="DefaultParagraphFont"/>
    <w:link w:val="Quote"/>
    <w:rsid w:val="004B6D3E"/>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B6D3E"/>
    <w:pPr>
      <w:ind w:left="567"/>
    </w:pPr>
    <w:rPr>
      <w:szCs w:val="20"/>
    </w:rPr>
  </w:style>
  <w:style w:type="paragraph" w:customStyle="1" w:styleId="Figurestext">
    <w:name w:val="Figures text"/>
    <w:basedOn w:val="Normal"/>
    <w:rsid w:val="004B6D3E"/>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4B6D3E"/>
    <w:pPr>
      <w:spacing w:after="240"/>
    </w:pPr>
  </w:style>
  <w:style w:type="paragraph" w:customStyle="1" w:styleId="Bulletsdashes-lastbullet">
    <w:name w:val="Bullets (dashes) - last bullet"/>
    <w:basedOn w:val="Bulletsdashes"/>
    <w:next w:val="Numberedparagraph"/>
    <w:rsid w:val="004B6D3E"/>
    <w:pPr>
      <w:spacing w:after="240"/>
    </w:pPr>
  </w:style>
  <w:style w:type="paragraph" w:customStyle="1" w:styleId="Numberedlist-lastnumber">
    <w:name w:val="Numbered list - last number"/>
    <w:basedOn w:val="Numberedlist"/>
    <w:next w:val="Numberedparagraph"/>
    <w:rsid w:val="004B6D3E"/>
    <w:pPr>
      <w:spacing w:after="240"/>
    </w:pPr>
  </w:style>
  <w:style w:type="paragraph" w:customStyle="1" w:styleId="Tableheader-left">
    <w:name w:val="Table header - left"/>
    <w:basedOn w:val="Tableheader-top"/>
    <w:rsid w:val="004B6D3E"/>
    <w:pPr>
      <w:jc w:val="left"/>
    </w:pPr>
    <w:rPr>
      <w:bCs/>
      <w:szCs w:val="20"/>
    </w:rPr>
  </w:style>
  <w:style w:type="paragraph" w:customStyle="1" w:styleId="Tabletext-right">
    <w:name w:val="Table text - right"/>
    <w:basedOn w:val="Tabletext-left"/>
    <w:rsid w:val="004B6D3E"/>
    <w:pPr>
      <w:jc w:val="right"/>
    </w:pPr>
  </w:style>
  <w:style w:type="paragraph" w:customStyle="1" w:styleId="coverrefinput">
    <w:name w:val="cover ref input"/>
    <w:basedOn w:val="Normal"/>
    <w:rsid w:val="004B6D3E"/>
    <w:pPr>
      <w:tabs>
        <w:tab w:val="left" w:pos="1705"/>
        <w:tab w:val="left" w:pos="3410"/>
      </w:tabs>
      <w:spacing w:line="200" w:lineRule="exact"/>
    </w:pPr>
    <w:rPr>
      <w:sz w:val="14"/>
    </w:rPr>
  </w:style>
  <w:style w:type="paragraph" w:customStyle="1" w:styleId="Casestudy">
    <w:name w:val="Case study"/>
    <w:basedOn w:val="Quote"/>
    <w:rsid w:val="004B6D3E"/>
    <w:pPr>
      <w:shd w:val="clear" w:color="auto" w:fill="CCCCCC"/>
    </w:pPr>
  </w:style>
  <w:style w:type="paragraph" w:customStyle="1" w:styleId="Bulletscasestudy">
    <w:name w:val="Bullets (case study)"/>
    <w:basedOn w:val="Casestudy"/>
    <w:rsid w:val="004B6D3E"/>
    <w:pPr>
      <w:numPr>
        <w:numId w:val="3"/>
      </w:numPr>
      <w:tabs>
        <w:tab w:val="left" w:pos="340"/>
      </w:tabs>
      <w:contextualSpacing/>
    </w:pPr>
  </w:style>
  <w:style w:type="paragraph" w:customStyle="1" w:styleId="CoverStats">
    <w:name w:val="Cover Stats"/>
    <w:basedOn w:val="Normal"/>
    <w:link w:val="CoverStatsChar"/>
    <w:rsid w:val="004B6D3E"/>
    <w:pPr>
      <w:pBdr>
        <w:between w:val="single" w:sz="4" w:space="3" w:color="auto"/>
      </w:pBdr>
    </w:pPr>
    <w:rPr>
      <w:sz w:val="20"/>
      <w:szCs w:val="20"/>
    </w:rPr>
  </w:style>
  <w:style w:type="character" w:customStyle="1" w:styleId="CoverStatsChar">
    <w:name w:val="Cover Stats Char"/>
    <w:link w:val="CoverStats"/>
    <w:rsid w:val="004B6D3E"/>
    <w:rPr>
      <w:rFonts w:ascii="Tahoma" w:eastAsia="Times New Roman" w:hAnsi="Tahoma" w:cs="Times New Roman"/>
      <w:color w:val="000000"/>
      <w:sz w:val="20"/>
      <w:szCs w:val="20"/>
    </w:rPr>
  </w:style>
  <w:style w:type="character" w:styleId="Hyperlink">
    <w:name w:val="Hyperlink"/>
    <w:uiPriority w:val="99"/>
    <w:rsid w:val="004B6D3E"/>
    <w:rPr>
      <w:color w:val="0000FF"/>
      <w:u w:val="none"/>
    </w:rPr>
  </w:style>
  <w:style w:type="paragraph" w:customStyle="1" w:styleId="Copyright">
    <w:name w:val="Copyright"/>
    <w:basedOn w:val="Normal"/>
    <w:rsid w:val="004B6D3E"/>
    <w:pPr>
      <w:spacing w:after="120" w:line="260" w:lineRule="exact"/>
    </w:pPr>
    <w:rPr>
      <w:sz w:val="20"/>
      <w:szCs w:val="20"/>
    </w:rPr>
  </w:style>
  <w:style w:type="paragraph" w:customStyle="1" w:styleId="Contentsheading">
    <w:name w:val="Contents heading"/>
    <w:basedOn w:val="Title"/>
    <w:rsid w:val="004B6D3E"/>
    <w:pPr>
      <w:pBdr>
        <w:bottom w:val="single" w:sz="4" w:space="9" w:color="auto"/>
      </w:pBdr>
      <w:spacing w:after="1134"/>
    </w:pPr>
    <w:rPr>
      <w:b/>
      <w:noProof/>
      <w:sz w:val="32"/>
      <w:szCs w:val="20"/>
    </w:rPr>
  </w:style>
  <w:style w:type="paragraph" w:customStyle="1" w:styleId="Footer-LHSEven">
    <w:name w:val="Footer - LHS Even"/>
    <w:basedOn w:val="Footer"/>
    <w:rsid w:val="004B6D3E"/>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4B6D3E"/>
    <w:pPr>
      <w:tabs>
        <w:tab w:val="clear" w:pos="8505"/>
        <w:tab w:val="left" w:pos="567"/>
      </w:tabs>
    </w:pPr>
  </w:style>
  <w:style w:type="character" w:styleId="FollowedHyperlink">
    <w:name w:val="FollowedHyperlink"/>
    <w:rsid w:val="004B6D3E"/>
    <w:rPr>
      <w:color w:val="800080"/>
      <w:u w:val="single"/>
    </w:rPr>
  </w:style>
  <w:style w:type="character" w:styleId="Strong">
    <w:name w:val="Strong"/>
    <w:qFormat/>
    <w:rsid w:val="004B6D3E"/>
    <w:rPr>
      <w:b/>
      <w:bCs/>
    </w:rPr>
  </w:style>
  <w:style w:type="paragraph" w:styleId="TOC2">
    <w:name w:val="toc 2"/>
    <w:basedOn w:val="Normal"/>
    <w:next w:val="Normal"/>
    <w:autoRedefine/>
    <w:uiPriority w:val="39"/>
    <w:rsid w:val="004B6D3E"/>
    <w:pPr>
      <w:ind w:left="240"/>
    </w:pPr>
  </w:style>
  <w:style w:type="paragraph" w:styleId="TOC3">
    <w:name w:val="toc 3"/>
    <w:basedOn w:val="Normal"/>
    <w:next w:val="Normal"/>
    <w:autoRedefine/>
    <w:uiPriority w:val="39"/>
    <w:rsid w:val="004B6D3E"/>
    <w:pPr>
      <w:ind w:left="480"/>
    </w:pPr>
  </w:style>
  <w:style w:type="paragraph" w:customStyle="1" w:styleId="TitleNOsubtitle">
    <w:name w:val="Title NO subtitle"/>
    <w:basedOn w:val="Title"/>
    <w:rsid w:val="004B6D3E"/>
    <w:pPr>
      <w:pBdr>
        <w:bottom w:val="single" w:sz="4" w:space="9" w:color="auto"/>
      </w:pBdr>
      <w:spacing w:after="1134"/>
    </w:pPr>
  </w:style>
  <w:style w:type="paragraph" w:customStyle="1" w:styleId="StyleCoverStatsBold">
    <w:name w:val="Style Cover Stats + Bold"/>
    <w:basedOn w:val="CoverStats"/>
    <w:link w:val="StyleCoverStatsBoldChar"/>
    <w:semiHidden/>
    <w:rsid w:val="004B6D3E"/>
    <w:rPr>
      <w:b/>
      <w:bCs/>
    </w:rPr>
  </w:style>
  <w:style w:type="character" w:customStyle="1" w:styleId="StyleCoverStatsBoldChar">
    <w:name w:val="Style Cover Stats + Bold Char"/>
    <w:link w:val="StyleCoverStatsBold"/>
    <w:semiHidden/>
    <w:rsid w:val="004B6D3E"/>
    <w:rPr>
      <w:rFonts w:ascii="Tahoma" w:eastAsia="Times New Roman" w:hAnsi="Tahoma" w:cs="Times New Roman"/>
      <w:b/>
      <w:bCs/>
      <w:color w:val="000000"/>
      <w:sz w:val="20"/>
      <w:szCs w:val="20"/>
    </w:rPr>
  </w:style>
  <w:style w:type="character" w:customStyle="1" w:styleId="BulletsspacedChar">
    <w:name w:val="Bullets (spaced) Char"/>
    <w:link w:val="Bulletsspaced"/>
    <w:rsid w:val="004B6D3E"/>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4B6D3E"/>
    <w:rPr>
      <w:rFonts w:ascii="Tahoma" w:eastAsia="Times New Roman" w:hAnsi="Tahoma" w:cs="Times New Roman"/>
      <w:color w:val="000000"/>
      <w:sz w:val="24"/>
      <w:szCs w:val="24"/>
    </w:rPr>
  </w:style>
  <w:style w:type="paragraph" w:styleId="BodyText2">
    <w:name w:val="Body Text 2"/>
    <w:aliases w:val=" Char"/>
    <w:basedOn w:val="Normal"/>
    <w:link w:val="BodyText2Char"/>
    <w:rsid w:val="004B6D3E"/>
    <w:pPr>
      <w:spacing w:after="120" w:line="480" w:lineRule="auto"/>
      <w:jc w:val="both"/>
    </w:pPr>
    <w:rPr>
      <w:rFonts w:ascii="Arial" w:hAnsi="Arial"/>
      <w:color w:val="auto"/>
      <w:lang w:eastAsia="en-GB"/>
    </w:rPr>
  </w:style>
  <w:style w:type="character" w:customStyle="1" w:styleId="BodyText2Char">
    <w:name w:val="Body Text 2 Char"/>
    <w:aliases w:val=" Char Char"/>
    <w:basedOn w:val="DefaultParagraphFont"/>
    <w:link w:val="BodyText2"/>
    <w:rsid w:val="004B6D3E"/>
    <w:rPr>
      <w:rFonts w:ascii="Arial" w:eastAsia="Times New Roman" w:hAnsi="Arial" w:cs="Times New Roman"/>
      <w:sz w:val="24"/>
      <w:szCs w:val="24"/>
      <w:lang w:eastAsia="en-GB"/>
    </w:rPr>
  </w:style>
  <w:style w:type="paragraph" w:styleId="BodyText">
    <w:name w:val="Body Text"/>
    <w:basedOn w:val="Normal"/>
    <w:link w:val="BodyTextChar"/>
    <w:rsid w:val="004B6D3E"/>
    <w:pPr>
      <w:spacing w:after="120"/>
    </w:pPr>
    <w:rPr>
      <w:rFonts w:ascii="Times New Roman" w:hAnsi="Times New Roman"/>
      <w:color w:val="auto"/>
      <w:lang w:eastAsia="en-GB"/>
    </w:rPr>
  </w:style>
  <w:style w:type="character" w:customStyle="1" w:styleId="BodyTextChar">
    <w:name w:val="Body Text Char"/>
    <w:basedOn w:val="DefaultParagraphFont"/>
    <w:link w:val="BodyText"/>
    <w:rsid w:val="004B6D3E"/>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B6D3E"/>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4B6D3E"/>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4B6D3E"/>
    <w:pPr>
      <w:shd w:val="clear" w:color="auto" w:fill="FFFFFF"/>
      <w:spacing w:before="240"/>
    </w:pPr>
    <w:rPr>
      <w:rFonts w:cs="Tahoma"/>
      <w:i/>
      <w:color w:val="0B0C0C"/>
    </w:rPr>
  </w:style>
  <w:style w:type="paragraph" w:styleId="Revision">
    <w:name w:val="Revision"/>
    <w:hidden/>
    <w:uiPriority w:val="99"/>
    <w:semiHidden/>
    <w:rsid w:val="004B6D3E"/>
    <w:rPr>
      <w:rFonts w:ascii="Tahoma" w:eastAsia="Times New Roman" w:hAnsi="Tahoma" w:cs="Times New Roman"/>
      <w:color w:val="000000"/>
      <w:sz w:val="24"/>
      <w:szCs w:val="24"/>
    </w:rPr>
  </w:style>
  <w:style w:type="table" w:styleId="TableGrid">
    <w:name w:val="Table Grid"/>
    <w:basedOn w:val="TableNormal"/>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3E"/>
    <w:pPr>
      <w:ind w:left="720"/>
    </w:pPr>
  </w:style>
  <w:style w:type="paragraph" w:styleId="PlainText">
    <w:name w:val="Plain Text"/>
    <w:basedOn w:val="Normal"/>
    <w:link w:val="PlainTextChar"/>
    <w:uiPriority w:val="99"/>
    <w:rsid w:val="004B6D3E"/>
    <w:pPr>
      <w:jc w:val="both"/>
    </w:pPr>
    <w:rPr>
      <w:rFonts w:ascii="Courier New" w:hAnsi="Courier New"/>
      <w:color w:val="auto"/>
      <w:lang w:eastAsia="en-GB"/>
    </w:rPr>
  </w:style>
  <w:style w:type="character" w:customStyle="1" w:styleId="PlainTextChar">
    <w:name w:val="Plain Text Char"/>
    <w:basedOn w:val="DefaultParagraphFont"/>
    <w:link w:val="PlainText"/>
    <w:uiPriority w:val="99"/>
    <w:rsid w:val="004B6D3E"/>
    <w:rPr>
      <w:rFonts w:ascii="Courier New" w:eastAsia="Times New Roman" w:hAnsi="Courier New" w:cs="Times New Roman"/>
      <w:sz w:val="24"/>
      <w:szCs w:val="24"/>
      <w:lang w:eastAsia="en-GB"/>
    </w:rPr>
  </w:style>
  <w:style w:type="paragraph" w:styleId="NormalWeb">
    <w:name w:val="Normal (Web)"/>
    <w:basedOn w:val="Normal"/>
    <w:uiPriority w:val="99"/>
    <w:unhideWhenUsed/>
    <w:rsid w:val="004B6D3E"/>
    <w:pPr>
      <w:spacing w:before="100" w:beforeAutospacing="1" w:after="100" w:afterAutospacing="1"/>
    </w:pPr>
    <w:rPr>
      <w:rFonts w:ascii="Times New Roman" w:hAnsi="Times New Roman"/>
      <w:color w:val="auto"/>
      <w:lang w:eastAsia="en-GB"/>
    </w:rPr>
  </w:style>
  <w:style w:type="paragraph" w:styleId="TOCHeading">
    <w:name w:val="TOC Heading"/>
    <w:basedOn w:val="Heading1"/>
    <w:next w:val="Normal"/>
    <w:uiPriority w:val="39"/>
    <w:semiHidden/>
    <w:unhideWhenUsed/>
    <w:qFormat/>
    <w:rsid w:val="004B6D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4B6D3E"/>
    <w:rPr>
      <w:rFonts w:ascii="Tahoma" w:eastAsia="Times New Roman" w:hAnsi="Tahoma"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5137">
      <w:bodyDiv w:val="1"/>
      <w:marLeft w:val="0"/>
      <w:marRight w:val="0"/>
      <w:marTop w:val="0"/>
      <w:marBottom w:val="0"/>
      <w:divBdr>
        <w:top w:val="none" w:sz="0" w:space="0" w:color="auto"/>
        <w:left w:val="none" w:sz="0" w:space="0" w:color="auto"/>
        <w:bottom w:val="none" w:sz="0" w:space="0" w:color="auto"/>
        <w:right w:val="none" w:sz="0" w:space="0" w:color="auto"/>
      </w:divBdr>
    </w:div>
    <w:div w:id="298809118">
      <w:bodyDiv w:val="1"/>
      <w:marLeft w:val="0"/>
      <w:marRight w:val="0"/>
      <w:marTop w:val="0"/>
      <w:marBottom w:val="0"/>
      <w:divBdr>
        <w:top w:val="none" w:sz="0" w:space="0" w:color="auto"/>
        <w:left w:val="none" w:sz="0" w:space="0" w:color="auto"/>
        <w:bottom w:val="none" w:sz="0" w:space="0" w:color="auto"/>
        <w:right w:val="none" w:sz="0" w:space="0" w:color="auto"/>
      </w:divBdr>
    </w:div>
    <w:div w:id="308167344">
      <w:bodyDiv w:val="1"/>
      <w:marLeft w:val="0"/>
      <w:marRight w:val="0"/>
      <w:marTop w:val="0"/>
      <w:marBottom w:val="0"/>
      <w:divBdr>
        <w:top w:val="none" w:sz="0" w:space="0" w:color="auto"/>
        <w:left w:val="none" w:sz="0" w:space="0" w:color="auto"/>
        <w:bottom w:val="none" w:sz="0" w:space="0" w:color="auto"/>
        <w:right w:val="none" w:sz="0" w:space="0" w:color="auto"/>
      </w:divBdr>
    </w:div>
    <w:div w:id="322391431">
      <w:bodyDiv w:val="1"/>
      <w:marLeft w:val="0"/>
      <w:marRight w:val="0"/>
      <w:marTop w:val="0"/>
      <w:marBottom w:val="0"/>
      <w:divBdr>
        <w:top w:val="none" w:sz="0" w:space="0" w:color="auto"/>
        <w:left w:val="none" w:sz="0" w:space="0" w:color="auto"/>
        <w:bottom w:val="none" w:sz="0" w:space="0" w:color="auto"/>
        <w:right w:val="none" w:sz="0" w:space="0" w:color="auto"/>
      </w:divBdr>
    </w:div>
    <w:div w:id="1848861694">
      <w:bodyDiv w:val="1"/>
      <w:marLeft w:val="0"/>
      <w:marRight w:val="0"/>
      <w:marTop w:val="0"/>
      <w:marBottom w:val="0"/>
      <w:divBdr>
        <w:top w:val="none" w:sz="0" w:space="0" w:color="auto"/>
        <w:left w:val="none" w:sz="0" w:space="0" w:color="auto"/>
        <w:bottom w:val="none" w:sz="0" w:space="0" w:color="auto"/>
        <w:right w:val="none" w:sz="0" w:space="0" w:color="auto"/>
      </w:divBdr>
    </w:div>
    <w:div w:id="1861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rveymonkey.com/s/ofsted-swp2013" TargetMode="External"/><Relationship Id="rId18" Type="http://schemas.openxmlformats.org/officeDocument/2006/relationships/hyperlink" Target="mailto:psi@nationalarchives.gsi.gov.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gov.uk/ofsted" TargetMode="External"/><Relationship Id="rId7" Type="http://schemas.openxmlformats.org/officeDocument/2006/relationships/settings" Target="settings.xml"/><Relationship Id="rId12" Type="http://schemas.openxmlformats.org/officeDocument/2006/relationships/hyperlink" Target="https://www.smartsurvey.co.uk/s/EIFConsultation/" TargetMode="External"/><Relationship Id="rId17" Type="http://schemas.openxmlformats.org/officeDocument/2006/relationships/hyperlink" Target="http://www.nationalarchives.gov.uk/doc/open-government-licenc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nquiries@ofsted.gov.uk" TargetMode="External"/><Relationship Id="rId20" Type="http://schemas.openxmlformats.org/officeDocument/2006/relationships/hyperlink" Target="http://eepurl.com/iTrDn" TargetMode="External"/><Relationship Id="rId29" Type="http://schemas.openxmlformats.org/officeDocument/2006/relationships/theme" Target="theme/theme1.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veymonkey.com/s/RHSDC"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government/organisations/ofs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spection.consultation@ofsted.gov.uk"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gov.uk/uksi/2014/3283/schedule/made" TargetMode="External"/><Relationship Id="rId1" Type="http://schemas.openxmlformats.org/officeDocument/2006/relationships/hyperlink" Target="https://www.gov.uk/government/publications/teacher-workload-advisory-group-report-and-government-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388569DFDE64184C1A024A65EE3C9" ma:contentTypeVersion="5" ma:contentTypeDescription="Create a new document." ma:contentTypeScope="" ma:versionID="0698a43844b01b1cfd3d801283fe0f28">
  <xsd:schema xmlns:xsd="http://www.w3.org/2001/XMLSchema" xmlns:xs="http://www.w3.org/2001/XMLSchema" xmlns:p="http://schemas.microsoft.com/office/2006/metadata/properties" xmlns:ns2="f8cdce85-c622-4f81-b1e5-ad3c754abf77" xmlns:ns3="6884daeb-14ca-4e35-8d52-11db2cb56fc3" targetNamespace="http://schemas.microsoft.com/office/2006/metadata/properties" ma:root="true" ma:fieldsID="794f0a10c2c76a3d9973defed07a64f7" ns2:_="" ns3:_="">
    <xsd:import namespace="f8cdce85-c622-4f81-b1e5-ad3c754abf77"/>
    <xsd:import namespace="6884daeb-14ca-4e35-8d52-11db2cb56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dce85-c622-4f81-b1e5-ad3c754ab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daeb-14ca-4e35-8d52-11db2cb56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C6CF-6CBB-43BC-926A-DFBCB810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dce85-c622-4f81-b1e5-ad3c754abf77"/>
    <ds:schemaRef ds:uri="6884daeb-14ca-4e35-8d52-11db2cb5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30559-E3D1-4052-9E61-545142C08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D73E9-4B2F-4AE1-945E-B9E572DB41A5}">
  <ds:schemaRefs>
    <ds:schemaRef ds:uri="http://schemas.microsoft.com/sharepoint/v3/contenttype/forms"/>
  </ds:schemaRefs>
</ds:datastoreItem>
</file>

<file path=customXml/itemProps4.xml><?xml version="1.0" encoding="utf-8"?>
<ds:datastoreItem xmlns:ds="http://schemas.openxmlformats.org/officeDocument/2006/customXml" ds:itemID="{96601728-D3F6-4092-9118-4D13B3C5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7396</Words>
  <Characters>42160</Characters>
  <Application>Microsoft Office Word</Application>
  <DocSecurity>0</DocSecurity>
  <Lines>351</Lines>
  <Paragraphs>98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Education inspection framework consultation - questionnaire</vt:lpstr>
      <vt:lpstr>Proposals </vt:lpstr>
      <vt:lpstr>    Framework proposals</vt:lpstr>
      <vt:lpstr>        Proposal 1</vt:lpstr>
      <vt:lpstr>        To what extent do you agree or disagree with the proposal to introduce a ‘qualit</vt:lpstr>
      <vt:lpstr>        To what extent do you agree or disagree with the proposed separation of inspecti</vt:lpstr>
      <vt:lpstr>    Early years (registered provision)</vt:lpstr>
      <vt:lpstr>        Proposal 3</vt:lpstr>
      <vt:lpstr>    Maintained schools and academies</vt:lpstr>
      <vt:lpstr>        Proposal 4 </vt:lpstr>
      <vt:lpstr>        To what extent do you agree or disagree with the proposed focus of section 8 ins</vt:lpstr>
      <vt:lpstr>        Proposal 5 </vt:lpstr>
      <vt:lpstr>        To what extent do you agree or disagree with the proposed introduction of on-sit</vt:lpstr>
      <vt:lpstr>        Proposal 6 </vt:lpstr>
      <vt:lpstr>        To what extent do you agree or disagree with our proposal not to look at non-sta</vt:lpstr>
      <vt:lpstr>    Non-association independent schools </vt:lpstr>
      <vt:lpstr>        Proposal 7 </vt:lpstr>
      <vt:lpstr>        To what extent do you agree or disagree with the proposal that inspectors should</vt:lpstr>
      <vt:lpstr>        Proposal 8  </vt:lpstr>
      <vt:lpstr>        To what extent do you agree or disagree that where non-association independent s</vt:lpstr>
      <vt:lpstr>    Further education and skills </vt:lpstr>
      <vt:lpstr>        Proposal 9</vt:lpstr>
      <vt:lpstr>        To what extent do you agree or disagree that the proposal to reduce the types of</vt:lpstr>
      <vt:lpstr>        Proposal 10</vt:lpstr>
      <vt:lpstr>        To what extent do you agree or disagree with the proposed model for short inspec</vt:lpstr>
      <vt:lpstr>        Proposal 11</vt:lpstr>
      <vt:lpstr>        To what extent do you agree or disagree that the timescale within which provider</vt:lpstr>
      <vt:lpstr>        Inspection of colleges at campus level</vt:lpstr>
      <vt:lpstr>The consultation process</vt:lpstr>
      <vt:lpstr>About you </vt:lpstr>
      <vt:lpstr>What did you think of this consultation?</vt:lpstr>
      <vt:lpstr>Additional questions about you</vt:lpstr>
    </vt:vector>
  </TitlesOfParts>
  <Company/>
  <LinksUpToDate>false</LinksUpToDate>
  <CharactersWithSpaces>49458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inspection framework consultation - questionnaire</dc:title>
  <dc:subject/>
  <dc:creator>Ofsted</dc:creator>
  <cp:keywords>Education inspection framework;consultation;questionnaire</cp:keywords>
  <dc:description/>
  <cp:lastModifiedBy>P Langmead</cp:lastModifiedBy>
  <cp:revision>28</cp:revision>
  <dcterms:created xsi:type="dcterms:W3CDTF">2019-02-11T18:13:00Z</dcterms:created>
  <dcterms:modified xsi:type="dcterms:W3CDTF">2019-03-15T16:06:00Z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0x010100840388569DFDE64184C1A024A65EE3C9</vt:lpwstr>
  </property>
</Properties>
</file>