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75CE1" w14:textId="77777777" w:rsidR="00767892" w:rsidRPr="00FB698D" w:rsidRDefault="000D6126" w:rsidP="00767892">
      <w:pPr>
        <w:rPr>
          <w:rFonts w:ascii="Zona Pro" w:hAnsi="Zona Pro"/>
          <w:b/>
          <w:color w:val="3C3060"/>
          <w:sz w:val="36"/>
          <w:szCs w:val="36"/>
          <w:lang w:val="en-GB"/>
        </w:rPr>
      </w:pPr>
      <w:bookmarkStart w:id="0" w:name="_GoBack"/>
      <w:bookmarkEnd w:id="0"/>
      <w:r w:rsidRPr="00FB698D">
        <w:rPr>
          <w:b/>
          <w:noProof/>
          <w:color w:val="3C3060"/>
          <w:lang w:val="en-GB" w:eastAsia="en-GB"/>
        </w:rPr>
        <w:drawing>
          <wp:anchor distT="0" distB="0" distL="114300" distR="114300" simplePos="0" relativeHeight="251658240" behindDoc="1" locked="0" layoutInCell="1" allowOverlap="1" wp14:anchorId="77075CEF" wp14:editId="77075CF0">
            <wp:simplePos x="0" y="0"/>
            <wp:positionH relativeFrom="column">
              <wp:posOffset>3693795</wp:posOffset>
            </wp:positionH>
            <wp:positionV relativeFrom="page">
              <wp:posOffset>739140</wp:posOffset>
            </wp:positionV>
            <wp:extent cx="1927860" cy="963930"/>
            <wp:effectExtent l="0" t="0" r="0" b="7620"/>
            <wp:wrapTight wrapText="bothSides">
              <wp:wrapPolygon edited="0">
                <wp:start x="0" y="0"/>
                <wp:lineTo x="0" y="21344"/>
                <wp:lineTo x="21344" y="21344"/>
                <wp:lineTo x="21344" y="0"/>
                <wp:lineTo x="0" y="0"/>
              </wp:wrapPolygon>
            </wp:wrapTight>
            <wp:docPr id="2" name="Placeholder" descr="Macintosh HD:Users:EESMarketing:Desktop:Insert-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ESMarketing:Desktop:Insert-Logo-He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860" cy="963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pic:spPr>
                </pic:pic>
              </a:graphicData>
            </a:graphic>
            <wp14:sizeRelH relativeFrom="page">
              <wp14:pctWidth>0</wp14:pctWidth>
            </wp14:sizeRelH>
            <wp14:sizeRelV relativeFrom="page">
              <wp14:pctHeight>0</wp14:pctHeight>
            </wp14:sizeRelV>
          </wp:anchor>
        </w:drawing>
      </w:r>
      <w:r w:rsidR="00767892" w:rsidRPr="00FB698D">
        <w:rPr>
          <w:rFonts w:ascii="Zona Pro" w:hAnsi="Zona Pro"/>
          <w:b/>
          <w:color w:val="3C3060"/>
          <w:sz w:val="36"/>
          <w:szCs w:val="36"/>
          <w:lang w:val="en-GB"/>
        </w:rPr>
        <w:t xml:space="preserve">Model Document </w:t>
      </w:r>
    </w:p>
    <w:p w14:paraId="77075CE2" w14:textId="77777777" w:rsidR="00767892" w:rsidRPr="00FB698D" w:rsidRDefault="00767892" w:rsidP="00404992">
      <w:pPr>
        <w:rPr>
          <w:rFonts w:ascii="Zona Pro" w:hAnsi="Zona Pro"/>
          <w:b/>
          <w:color w:val="00B973"/>
          <w:lang w:val="en-GB"/>
        </w:rPr>
      </w:pPr>
      <w:r w:rsidRPr="00FB698D">
        <w:rPr>
          <w:rFonts w:ascii="Zona Pro" w:hAnsi="Zona Pro"/>
          <w:b/>
          <w:color w:val="00B973"/>
          <w:lang w:val="en-GB"/>
        </w:rPr>
        <w:t xml:space="preserve">Simply insert your logo and amend </w:t>
      </w:r>
      <w:r w:rsidR="00FB698D">
        <w:rPr>
          <w:rFonts w:ascii="Zona Pro" w:hAnsi="Zona Pro"/>
          <w:b/>
          <w:color w:val="00B973"/>
          <w:lang w:val="en-GB"/>
        </w:rPr>
        <w:t>to suit your requirements.</w:t>
      </w:r>
    </w:p>
    <w:p w14:paraId="77075CE3" w14:textId="77777777" w:rsidR="00767892" w:rsidRDefault="00767892" w:rsidP="00404992">
      <w:pPr>
        <w:rPr>
          <w:rFonts w:ascii="Arial" w:hAnsi="Arial" w:cs="Arial"/>
          <w:b/>
          <w:sz w:val="28"/>
          <w:szCs w:val="28"/>
        </w:rPr>
      </w:pPr>
    </w:p>
    <w:p w14:paraId="77075CE4" w14:textId="77777777" w:rsidR="00767892" w:rsidRDefault="00767892" w:rsidP="00767892">
      <w:pPr>
        <w:rPr>
          <w:rFonts w:ascii="Arial" w:eastAsia="Times New Roman" w:hAnsi="Arial" w:cs="Arial"/>
          <w:b/>
          <w:i/>
          <w:sz w:val="22"/>
          <w:lang w:eastAsia="en-GB"/>
        </w:rPr>
      </w:pPr>
    </w:p>
    <w:p w14:paraId="5A66CBB7" w14:textId="77777777" w:rsidR="00D02DD8" w:rsidRDefault="007B7B3A" w:rsidP="00D02DD8">
      <w:pPr>
        <w:rPr>
          <w:rFonts w:ascii="Arial" w:eastAsia="Times New Roman" w:hAnsi="Arial" w:cs="Arial"/>
          <w:b/>
          <w:sz w:val="22"/>
          <w:lang w:eastAsia="en-GB"/>
        </w:rPr>
      </w:pPr>
      <w:r>
        <w:rPr>
          <w:rFonts w:ascii="Arial" w:eastAsia="Times New Roman" w:hAnsi="Arial" w:cs="Arial"/>
          <w:b/>
          <w:noProof/>
          <w:sz w:val="22"/>
          <w:lang w:val="en-GB" w:eastAsia="en-GB"/>
        </w:rPr>
        <w:drawing>
          <wp:anchor distT="0" distB="0" distL="114300" distR="114300" simplePos="0" relativeHeight="251660288" behindDoc="0" locked="0" layoutInCell="1" allowOverlap="1" wp14:anchorId="77075CF1" wp14:editId="77075CF2">
            <wp:simplePos x="0" y="0"/>
            <wp:positionH relativeFrom="column">
              <wp:posOffset>-369958</wp:posOffset>
            </wp:positionH>
            <wp:positionV relativeFrom="paragraph">
              <wp:posOffset>19685</wp:posOffset>
            </wp:positionV>
            <wp:extent cx="224790" cy="22479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2">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003650CD">
        <w:rPr>
          <w:rFonts w:ascii="Arial" w:eastAsia="Times New Roman" w:hAnsi="Arial" w:cs="Arial"/>
          <w:b/>
          <w:noProof/>
          <w:sz w:val="22"/>
          <w:lang w:val="en-GB" w:eastAsia="en-GB"/>
        </w:rPr>
        <mc:AlternateContent>
          <mc:Choice Requires="wps">
            <w:drawing>
              <wp:anchor distT="0" distB="0" distL="114300" distR="114300" simplePos="0" relativeHeight="251659264" behindDoc="0" locked="0" layoutInCell="1" allowOverlap="1" wp14:anchorId="77075CF3" wp14:editId="77075CF4">
                <wp:simplePos x="0" y="0"/>
                <wp:positionH relativeFrom="column">
                  <wp:posOffset>9525</wp:posOffset>
                </wp:positionH>
                <wp:positionV relativeFrom="paragraph">
                  <wp:posOffset>31115</wp:posOffset>
                </wp:positionV>
                <wp:extent cx="238125" cy="219075"/>
                <wp:effectExtent l="0" t="0" r="28575" b="28575"/>
                <wp:wrapSquare wrapText="bothSides"/>
                <wp:docPr id="1" name="Oval 1"/>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a:solidFill>
                            <a:srgbClr val="3C306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B068A0" id="Oval 1" o:spid="_x0000_s1026" style="position:absolute;margin-left:.75pt;margin-top:2.4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" fillcolor="#3c3060" strokecolor="#3c3060" strokeweight="2pt">
                <w10:wrap type="square"/>
              </v:oval>
            </w:pict>
          </mc:Fallback>
        </mc:AlternateContent>
      </w:r>
      <w:r w:rsidR="00767892" w:rsidRPr="00767892">
        <w:rPr>
          <w:rFonts w:ascii="Arial" w:eastAsia="Times New Roman" w:hAnsi="Arial" w:cs="Arial"/>
          <w:b/>
          <w:sz w:val="22"/>
          <w:lang w:eastAsia="en-GB"/>
        </w:rPr>
        <w:t xml:space="preserve">This document is </w:t>
      </w:r>
      <w:r w:rsidR="001D5497">
        <w:rPr>
          <w:rFonts w:ascii="Arial" w:eastAsia="Times New Roman" w:hAnsi="Arial" w:cs="Arial"/>
          <w:b/>
          <w:sz w:val="22"/>
          <w:lang w:eastAsia="en-GB"/>
        </w:rPr>
        <w:t xml:space="preserve">a </w:t>
      </w:r>
      <w:r w:rsidR="004B6920">
        <w:rPr>
          <w:rFonts w:ascii="Arial" w:eastAsia="Times New Roman" w:hAnsi="Arial" w:cs="Arial"/>
          <w:b/>
          <w:sz w:val="22"/>
          <w:lang w:eastAsia="en-GB"/>
        </w:rPr>
        <w:t xml:space="preserve">requirement for Maintained Schools </w:t>
      </w:r>
      <w:r w:rsidR="00D02DD8">
        <w:rPr>
          <w:rFonts w:ascii="Arial" w:eastAsia="Times New Roman" w:hAnsi="Arial" w:cs="Arial"/>
          <w:b/>
          <w:sz w:val="22"/>
          <w:lang w:eastAsia="en-GB"/>
        </w:rPr>
        <w:t>and Academies and MATs (where Statutory Induction is applied for NQTs)</w:t>
      </w:r>
    </w:p>
    <w:p w14:paraId="77075CE6" w14:textId="77777777" w:rsidR="007B7B3A" w:rsidRDefault="007B7B3A" w:rsidP="00767892">
      <w:pPr>
        <w:rPr>
          <w:rFonts w:ascii="Arial" w:eastAsia="Times New Roman" w:hAnsi="Arial" w:cs="Arial"/>
          <w:b/>
          <w:sz w:val="22"/>
          <w:lang w:eastAsia="en-GB"/>
        </w:rPr>
      </w:pPr>
    </w:p>
    <w:p w14:paraId="77075CE7" w14:textId="35EA2C96" w:rsidR="007B7B3A" w:rsidRPr="007B7B3A" w:rsidRDefault="007B7B3A" w:rsidP="007B7B3A">
      <w:pPr>
        <w:rPr>
          <w:rFonts w:ascii="Arial" w:eastAsiaTheme="minorHAnsi" w:hAnsi="Arial" w:cs="Arial"/>
          <w:bCs/>
          <w:color w:val="000000"/>
          <w:sz w:val="22"/>
          <w:szCs w:val="22"/>
          <w:lang w:val="en-GB"/>
        </w:rPr>
      </w:pPr>
      <w:r>
        <w:rPr>
          <w:rFonts w:ascii="Arial" w:eastAsia="Times New Roman" w:hAnsi="Arial" w:cs="Arial"/>
          <w:b/>
          <w:noProof/>
          <w:sz w:val="22"/>
          <w:lang w:val="en-GB" w:eastAsia="en-GB"/>
        </w:rPr>
        <w:drawing>
          <wp:anchor distT="0" distB="0" distL="114300" distR="114300" simplePos="0" relativeHeight="251673600" behindDoc="0" locked="0" layoutInCell="1" allowOverlap="1" wp14:anchorId="77075CF5" wp14:editId="77075CF6">
            <wp:simplePos x="0" y="0"/>
            <wp:positionH relativeFrom="column">
              <wp:posOffset>-369570</wp:posOffset>
            </wp:positionH>
            <wp:positionV relativeFrom="paragraph">
              <wp:posOffset>45085</wp:posOffset>
            </wp:positionV>
            <wp:extent cx="224790" cy="22479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2">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2"/>
          <w:lang w:val="en-GB" w:eastAsia="en-GB"/>
        </w:rPr>
        <mc:AlternateContent>
          <mc:Choice Requires="wps">
            <w:drawing>
              <wp:anchor distT="0" distB="0" distL="114300" distR="114300" simplePos="0" relativeHeight="251672576" behindDoc="0" locked="0" layoutInCell="1" allowOverlap="1" wp14:anchorId="77075CF7" wp14:editId="77075CF8">
                <wp:simplePos x="0" y="0"/>
                <wp:positionH relativeFrom="column">
                  <wp:posOffset>25400</wp:posOffset>
                </wp:positionH>
                <wp:positionV relativeFrom="paragraph">
                  <wp:posOffset>48260</wp:posOffset>
                </wp:positionV>
                <wp:extent cx="238125" cy="219075"/>
                <wp:effectExtent l="0" t="0" r="28575" b="28575"/>
                <wp:wrapSquare wrapText="bothSides"/>
                <wp:docPr id="10" name="Oval 10"/>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w="25400" cap="flat" cmpd="sng" algn="ctr">
                          <a:solidFill>
                            <a:srgbClr val="3C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9F6F9D" id="Oval 10" o:spid="_x0000_s1026" style="position:absolute;margin-left:2pt;margin-top:3.8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" fillcolor="#3c3060" strokecolor="#3c3060" strokeweight="2pt">
                <w10:wrap type="square"/>
              </v:oval>
            </w:pict>
          </mc:Fallback>
        </mc:AlternateContent>
      </w:r>
      <w:r>
        <w:rPr>
          <w:rFonts w:ascii="Arial" w:eastAsiaTheme="minorHAnsi" w:hAnsi="Arial" w:cs="Arial"/>
          <w:bCs/>
          <w:color w:val="000000"/>
          <w:sz w:val="22"/>
          <w:szCs w:val="22"/>
          <w:lang w:val="en-GB"/>
        </w:rPr>
        <w:t>This</w:t>
      </w:r>
      <w:r w:rsidR="008B50F7">
        <w:rPr>
          <w:rFonts w:ascii="Arial" w:eastAsiaTheme="minorHAnsi" w:hAnsi="Arial" w:cs="Arial"/>
          <w:bCs/>
          <w:color w:val="000000"/>
          <w:sz w:val="22"/>
          <w:szCs w:val="22"/>
          <w:lang w:val="en-GB"/>
        </w:rPr>
        <w:t xml:space="preserve"> policy needs to be approved at Governing Body level. It is recommended to be reviewed annually.</w:t>
      </w:r>
      <w:r>
        <w:rPr>
          <w:rFonts w:ascii="Arial" w:eastAsiaTheme="minorHAnsi" w:hAnsi="Arial" w:cs="Arial"/>
          <w:bCs/>
          <w:color w:val="000000"/>
          <w:sz w:val="22"/>
          <w:szCs w:val="22"/>
          <w:lang w:val="en-GB"/>
        </w:rPr>
        <w:t xml:space="preserve"> </w:t>
      </w:r>
    </w:p>
    <w:p w14:paraId="77075CE8" w14:textId="77777777" w:rsidR="007B7B3A" w:rsidRPr="007B7B3A" w:rsidRDefault="007B7B3A" w:rsidP="007B7B3A">
      <w:pPr>
        <w:rPr>
          <w:rFonts w:ascii="Arial" w:eastAsiaTheme="minorHAnsi" w:hAnsi="Arial" w:cs="Arial"/>
          <w:bCs/>
          <w:color w:val="000000"/>
          <w:sz w:val="22"/>
          <w:szCs w:val="22"/>
          <w:lang w:val="en-GB"/>
        </w:rPr>
      </w:pPr>
    </w:p>
    <w:p w14:paraId="77075CE9" w14:textId="77777777" w:rsidR="007B7B3A" w:rsidRPr="007B7B3A" w:rsidRDefault="007B7B3A" w:rsidP="007B7B3A">
      <w:pPr>
        <w:rPr>
          <w:rFonts w:ascii="Arial" w:eastAsia="Times New Roman" w:hAnsi="Arial" w:cs="Arial"/>
          <w:b/>
          <w:sz w:val="22"/>
          <w:szCs w:val="22"/>
          <w:lang w:eastAsia="en-GB"/>
        </w:rPr>
      </w:pPr>
      <w:r>
        <w:rPr>
          <w:rFonts w:ascii="Arial" w:eastAsia="Times New Roman" w:hAnsi="Arial" w:cs="Arial"/>
          <w:b/>
          <w:noProof/>
          <w:sz w:val="22"/>
          <w:lang w:val="en-GB" w:eastAsia="en-GB"/>
        </w:rPr>
        <w:drawing>
          <wp:anchor distT="0" distB="0" distL="114300" distR="114300" simplePos="0" relativeHeight="251675648" behindDoc="0" locked="0" layoutInCell="1" allowOverlap="1" wp14:anchorId="77075CF9" wp14:editId="77075CFA">
            <wp:simplePos x="0" y="0"/>
            <wp:positionH relativeFrom="column">
              <wp:posOffset>-368698</wp:posOffset>
            </wp:positionH>
            <wp:positionV relativeFrom="paragraph">
              <wp:posOffset>77470</wp:posOffset>
            </wp:positionV>
            <wp:extent cx="224790" cy="2247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2">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2"/>
          <w:lang w:val="en-GB" w:eastAsia="en-GB"/>
        </w:rPr>
        <mc:AlternateContent>
          <mc:Choice Requires="wps">
            <w:drawing>
              <wp:anchor distT="0" distB="0" distL="114300" distR="114300" simplePos="0" relativeHeight="251670528" behindDoc="0" locked="0" layoutInCell="1" allowOverlap="1" wp14:anchorId="77075CFB" wp14:editId="77075CFC">
                <wp:simplePos x="0" y="0"/>
                <wp:positionH relativeFrom="column">
                  <wp:posOffset>38735</wp:posOffset>
                </wp:positionH>
                <wp:positionV relativeFrom="paragraph">
                  <wp:posOffset>80010</wp:posOffset>
                </wp:positionV>
                <wp:extent cx="238125" cy="219075"/>
                <wp:effectExtent l="0" t="0" r="28575" b="28575"/>
                <wp:wrapSquare wrapText="bothSides"/>
                <wp:docPr id="9" name="Oval 9"/>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w="25400" cap="flat" cmpd="sng" algn="ctr">
                          <a:solidFill>
                            <a:srgbClr val="3C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35C2C5" id="Oval 9" o:spid="_x0000_s1026" style="position:absolute;margin-left:3.05pt;margin-top:6.3pt;width:1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" fillcolor="#3c3060" strokecolor="#3c3060" strokeweight="2pt">
                <w10:wrap type="square"/>
              </v:oval>
            </w:pict>
          </mc:Fallback>
        </mc:AlternateContent>
      </w:r>
      <w:r w:rsidRPr="007B7B3A">
        <w:rPr>
          <w:rFonts w:ascii="Arial" w:eastAsiaTheme="minorHAnsi" w:hAnsi="Arial" w:cs="Arial"/>
          <w:bCs/>
          <w:color w:val="000000"/>
          <w:sz w:val="22"/>
          <w:szCs w:val="22"/>
          <w:lang w:val="en-GB"/>
        </w:rPr>
        <w:t xml:space="preserve">This </w:t>
      </w:r>
      <w:r>
        <w:rPr>
          <w:rFonts w:ascii="Arial" w:eastAsiaTheme="minorHAnsi" w:hAnsi="Arial" w:cs="Arial"/>
          <w:bCs/>
          <w:color w:val="000000"/>
          <w:sz w:val="22"/>
          <w:szCs w:val="22"/>
          <w:lang w:val="en-GB"/>
        </w:rPr>
        <w:t>document can be</w:t>
      </w:r>
      <w:r w:rsidRPr="007B7B3A">
        <w:rPr>
          <w:rFonts w:ascii="Arial" w:eastAsiaTheme="minorHAnsi" w:hAnsi="Arial" w:cs="Arial"/>
          <w:bCs/>
          <w:color w:val="000000"/>
          <w:sz w:val="22"/>
          <w:szCs w:val="22"/>
          <w:lang w:val="en-GB"/>
        </w:rPr>
        <w:t xml:space="preserve"> tailored to reflect your specific governing board and school structure, whether </w:t>
      </w:r>
      <w:r>
        <w:rPr>
          <w:rFonts w:ascii="Arial" w:eastAsiaTheme="minorHAnsi" w:hAnsi="Arial" w:cs="Arial"/>
          <w:bCs/>
          <w:color w:val="000000"/>
          <w:sz w:val="22"/>
          <w:szCs w:val="22"/>
          <w:lang w:val="en-GB"/>
        </w:rPr>
        <w:t>it is a</w:t>
      </w:r>
      <w:r w:rsidRPr="007B7B3A">
        <w:rPr>
          <w:rFonts w:ascii="Arial" w:eastAsiaTheme="minorHAnsi" w:hAnsi="Arial" w:cs="Arial"/>
          <w:bCs/>
          <w:color w:val="000000"/>
          <w:sz w:val="22"/>
          <w:szCs w:val="22"/>
          <w:lang w:val="en-GB"/>
        </w:rPr>
        <w:t xml:space="preserve"> maintained school or academy, </w:t>
      </w:r>
      <w:r>
        <w:rPr>
          <w:rFonts w:ascii="Arial" w:eastAsiaTheme="minorHAnsi" w:hAnsi="Arial" w:cs="Arial"/>
          <w:bCs/>
          <w:color w:val="000000"/>
          <w:sz w:val="22"/>
          <w:szCs w:val="22"/>
          <w:lang w:val="en-GB"/>
        </w:rPr>
        <w:t xml:space="preserve">a single school, </w:t>
      </w:r>
      <w:r w:rsidRPr="007B7B3A">
        <w:rPr>
          <w:rFonts w:ascii="Arial" w:eastAsiaTheme="minorHAnsi" w:hAnsi="Arial" w:cs="Arial"/>
          <w:bCs/>
          <w:color w:val="000000"/>
          <w:sz w:val="22"/>
          <w:szCs w:val="22"/>
          <w:lang w:val="en-GB"/>
        </w:rPr>
        <w:t>or group of schools.</w:t>
      </w:r>
    </w:p>
    <w:p w14:paraId="77075CEA" w14:textId="77777777" w:rsidR="003650CD" w:rsidRDefault="00FB698D" w:rsidP="00767892">
      <w:pPr>
        <w:rPr>
          <w:rFonts w:ascii="Arial" w:eastAsia="Times New Roman" w:hAnsi="Arial" w:cs="Arial"/>
          <w:b/>
          <w:sz w:val="22"/>
          <w:lang w:eastAsia="en-GB"/>
        </w:rPr>
      </w:pPr>
      <w:r>
        <w:rPr>
          <w:rFonts w:ascii="Arial" w:eastAsia="Times New Roman" w:hAnsi="Arial" w:cs="Arial"/>
          <w:b/>
          <w:noProof/>
          <w:sz w:val="22"/>
          <w:lang w:val="en-GB" w:eastAsia="en-GB"/>
        </w:rPr>
        <w:drawing>
          <wp:anchor distT="0" distB="0" distL="114300" distR="114300" simplePos="0" relativeHeight="251665408" behindDoc="0" locked="0" layoutInCell="1" allowOverlap="1" wp14:anchorId="77075CFD" wp14:editId="77075CFE">
            <wp:simplePos x="0" y="0"/>
            <wp:positionH relativeFrom="column">
              <wp:posOffset>24452</wp:posOffset>
            </wp:positionH>
            <wp:positionV relativeFrom="paragraph">
              <wp:posOffset>165783</wp:posOffset>
            </wp:positionV>
            <wp:extent cx="224790" cy="22479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2">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p>
    <w:p w14:paraId="77075CEB" w14:textId="77777777" w:rsidR="003650CD" w:rsidRPr="00FB698D" w:rsidRDefault="00FB698D" w:rsidP="00FB698D">
      <w:pPr>
        <w:ind w:left="720"/>
        <w:jc w:val="both"/>
        <w:rPr>
          <w:rFonts w:ascii="Arial" w:eastAsia="Times New Roman" w:hAnsi="Arial" w:cs="Arial"/>
          <w:i/>
          <w:color w:val="00B973"/>
          <w:sz w:val="22"/>
          <w:lang w:eastAsia="en-GB"/>
        </w:rPr>
      </w:pPr>
      <w:r w:rsidRPr="00FB698D">
        <w:rPr>
          <w:rFonts w:ascii="Arial" w:eastAsia="Times New Roman" w:hAnsi="Arial" w:cs="Arial"/>
          <w:b/>
          <w:noProof/>
          <w:color w:val="00B973"/>
          <w:sz w:val="22"/>
          <w:lang w:val="en-GB" w:eastAsia="en-GB"/>
        </w:rPr>
        <mc:AlternateContent>
          <mc:Choice Requires="wps">
            <w:drawing>
              <wp:anchor distT="0" distB="0" distL="114300" distR="114300" simplePos="0" relativeHeight="251664384" behindDoc="0" locked="0" layoutInCell="1" allowOverlap="1" wp14:anchorId="77075CFF" wp14:editId="77075D00">
                <wp:simplePos x="0" y="0"/>
                <wp:positionH relativeFrom="column">
                  <wp:posOffset>11430</wp:posOffset>
                </wp:positionH>
                <wp:positionV relativeFrom="paragraph">
                  <wp:posOffset>8255</wp:posOffset>
                </wp:positionV>
                <wp:extent cx="238125" cy="219075"/>
                <wp:effectExtent l="0" t="0" r="28575" b="28575"/>
                <wp:wrapSquare wrapText="bothSides"/>
                <wp:docPr id="7" name="Oval 7"/>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w="25400" cap="flat" cmpd="sng" algn="ctr">
                          <a:solidFill>
                            <a:srgbClr val="3C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645668" id="Oval 7" o:spid="_x0000_s1026" style="position:absolute;margin-left:.9pt;margin-top:.65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" fillcolor="#3c3060" strokecolor="#3c3060" strokeweight="2pt">
                <w10:wrap type="square"/>
              </v:oval>
            </w:pict>
          </mc:Fallback>
        </mc:AlternateContent>
      </w:r>
      <w:r w:rsidR="003650CD" w:rsidRPr="00FB698D">
        <w:rPr>
          <w:rFonts w:ascii="Arial" w:eastAsia="Times New Roman" w:hAnsi="Arial" w:cs="Arial"/>
          <w:i/>
          <w:color w:val="00B973"/>
          <w:sz w:val="22"/>
          <w:lang w:eastAsia="en-GB"/>
        </w:rPr>
        <w:t xml:space="preserve">Italic type </w:t>
      </w:r>
      <w:r w:rsidR="007B7B3A">
        <w:rPr>
          <w:rFonts w:ascii="Arial" w:eastAsia="Times New Roman" w:hAnsi="Arial" w:cs="Arial"/>
          <w:i/>
          <w:color w:val="00B973"/>
          <w:sz w:val="22"/>
          <w:lang w:eastAsia="en-GB"/>
        </w:rPr>
        <w:t>references edits that are specific to academies or trusts</w:t>
      </w:r>
      <w:r w:rsidR="003650CD" w:rsidRPr="00FB698D">
        <w:rPr>
          <w:rFonts w:ascii="Arial" w:eastAsia="Times New Roman" w:hAnsi="Arial" w:cs="Arial"/>
          <w:i/>
          <w:color w:val="00B973"/>
          <w:sz w:val="22"/>
          <w:lang w:eastAsia="en-GB"/>
        </w:rPr>
        <w:t>.</w:t>
      </w:r>
      <w:r w:rsidR="007B7B3A" w:rsidRPr="007B7B3A">
        <w:rPr>
          <w:rFonts w:ascii="Arial" w:eastAsia="Times New Roman" w:hAnsi="Arial" w:cs="Arial"/>
          <w:i/>
          <w:color w:val="00B973"/>
          <w:sz w:val="22"/>
          <w:lang w:eastAsia="en-GB"/>
        </w:rPr>
        <w:t xml:space="preserve"> </w:t>
      </w:r>
      <w:r w:rsidR="007B7B3A" w:rsidRPr="007B7B3A">
        <w:rPr>
          <w:rFonts w:ascii="Arial" w:eastAsiaTheme="minorHAnsi" w:hAnsi="Arial" w:cs="Arial"/>
          <w:bCs/>
          <w:i/>
          <w:color w:val="00B973"/>
          <w:sz w:val="22"/>
          <w:szCs w:val="22"/>
          <w:lang w:val="en-GB"/>
        </w:rPr>
        <w:t>Unless otherwise stated, ‘school’ includes academies, and it applies to all levels of school governance.</w:t>
      </w:r>
    </w:p>
    <w:p w14:paraId="77075CEC" w14:textId="77777777" w:rsidR="00767892" w:rsidRDefault="00767892" w:rsidP="00404992">
      <w:pPr>
        <w:rPr>
          <w:rFonts w:ascii="Arial" w:hAnsi="Arial" w:cs="Arial"/>
          <w:b/>
          <w:sz w:val="28"/>
          <w:szCs w:val="28"/>
        </w:rPr>
      </w:pPr>
    </w:p>
    <w:p w14:paraId="77075CED" w14:textId="77777777" w:rsidR="00FB698D" w:rsidRDefault="00FB698D" w:rsidP="00404992">
      <w:pPr>
        <w:rPr>
          <w:rFonts w:ascii="Arial" w:hAnsi="Arial" w:cs="Arial"/>
          <w:b/>
          <w:sz w:val="28"/>
          <w:szCs w:val="28"/>
        </w:rPr>
      </w:pPr>
      <w:r>
        <w:rPr>
          <w:rFonts w:ascii="Arial" w:hAnsi="Arial" w:cs="Arial"/>
          <w:b/>
          <w:noProof/>
          <w:sz w:val="28"/>
          <w:szCs w:val="28"/>
          <w:lang w:val="en-GB" w:eastAsia="en-GB"/>
        </w:rPr>
        <mc:AlternateContent>
          <mc:Choice Requires="wps">
            <w:drawing>
              <wp:anchor distT="0" distB="0" distL="114300" distR="114300" simplePos="0" relativeHeight="251666432" behindDoc="0" locked="0" layoutInCell="1" allowOverlap="1" wp14:anchorId="77075D01" wp14:editId="77075D02">
                <wp:simplePos x="0" y="0"/>
                <wp:positionH relativeFrom="column">
                  <wp:posOffset>23884</wp:posOffset>
                </wp:positionH>
                <wp:positionV relativeFrom="paragraph">
                  <wp:posOffset>57539</wp:posOffset>
                </wp:positionV>
                <wp:extent cx="5595582" cy="6823"/>
                <wp:effectExtent l="0" t="0" r="24765" b="31750"/>
                <wp:wrapNone/>
                <wp:docPr id="8" name="Straight Connector 8"/>
                <wp:cNvGraphicFramePr/>
                <a:graphic xmlns:a="http://schemas.openxmlformats.org/drawingml/2006/main">
                  <a:graphicData uri="http://schemas.microsoft.com/office/word/2010/wordprocessingShape">
                    <wps:wsp>
                      <wps:cNvCnPr/>
                      <wps:spPr>
                        <a:xfrm>
                          <a:off x="0" y="0"/>
                          <a:ext cx="5595582" cy="6823"/>
                        </a:xfrm>
                        <a:prstGeom prst="line">
                          <a:avLst/>
                        </a:prstGeom>
                        <a:ln>
                          <a:solidFill>
                            <a:srgbClr val="3C306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1A636"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pt,4.55pt" to="44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" strokecolor="#3c3060" strokeweight="2pt"/>
            </w:pict>
          </mc:Fallback>
        </mc:AlternateContent>
      </w:r>
    </w:p>
    <w:p w14:paraId="791D4403" w14:textId="77777777" w:rsidR="008B50F7" w:rsidRDefault="008B50F7" w:rsidP="008B50F7">
      <w:pPr>
        <w:jc w:val="center"/>
        <w:rPr>
          <w:rFonts w:ascii="Arial" w:hAnsi="Arial" w:cs="Arial"/>
          <w:b/>
          <w:bCs/>
        </w:rPr>
      </w:pPr>
    </w:p>
    <w:p w14:paraId="459AF20F" w14:textId="593248BC" w:rsidR="008B50F7" w:rsidRPr="00B43884" w:rsidRDefault="008B50F7" w:rsidP="008B50F7">
      <w:pPr>
        <w:jc w:val="center"/>
        <w:rPr>
          <w:rFonts w:ascii="Arial" w:hAnsi="Arial" w:cs="Arial"/>
          <w:b/>
          <w:bCs/>
        </w:rPr>
      </w:pPr>
      <w:r w:rsidRPr="00B43884">
        <w:rPr>
          <w:rFonts w:ascii="Arial" w:hAnsi="Arial" w:cs="Arial"/>
          <w:b/>
          <w:bCs/>
        </w:rPr>
        <w:t>Policy for the Induction of Newly Qualified Teachers (NQTs)</w:t>
      </w:r>
    </w:p>
    <w:p w14:paraId="64450D07" w14:textId="77777777" w:rsidR="008B50F7" w:rsidRPr="00B43884" w:rsidRDefault="008B50F7" w:rsidP="008B50F7">
      <w:pPr>
        <w:jc w:val="center"/>
        <w:rPr>
          <w:rFonts w:ascii="Arial" w:hAnsi="Arial" w:cs="Arial"/>
          <w:b/>
          <w:bCs/>
        </w:rPr>
      </w:pPr>
      <w:r w:rsidRPr="00B43884">
        <w:rPr>
          <w:rFonts w:ascii="Arial" w:hAnsi="Arial" w:cs="Arial"/>
          <w:b/>
          <w:bCs/>
        </w:rPr>
        <w:t xml:space="preserve"> at </w:t>
      </w:r>
    </w:p>
    <w:p w14:paraId="4811AEBE" w14:textId="72C7209F" w:rsidR="008B50F7" w:rsidRPr="00B43884" w:rsidRDefault="008B50F7" w:rsidP="008B50F7">
      <w:pPr>
        <w:jc w:val="center"/>
        <w:rPr>
          <w:rFonts w:ascii="Arial" w:hAnsi="Arial" w:cs="Arial"/>
          <w:b/>
          <w:bCs/>
        </w:rPr>
      </w:pPr>
      <w:r w:rsidRPr="00B43884">
        <w:rPr>
          <w:rFonts w:ascii="Arial" w:hAnsi="Arial" w:cs="Arial"/>
          <w:b/>
          <w:bCs/>
        </w:rPr>
        <w:t xml:space="preserve">XXXX School </w:t>
      </w:r>
      <w:r w:rsidRPr="00B43884">
        <w:rPr>
          <w:rFonts w:ascii="Arial" w:hAnsi="Arial" w:cs="Arial"/>
          <w:b/>
          <w:bCs/>
          <w:i/>
          <w:color w:val="3C3060"/>
        </w:rPr>
        <w:t>(Example)</w:t>
      </w:r>
    </w:p>
    <w:p w14:paraId="696989C2" w14:textId="77777777" w:rsidR="008B50F7" w:rsidRPr="00B43884" w:rsidRDefault="008B50F7" w:rsidP="008B50F7">
      <w:pPr>
        <w:jc w:val="both"/>
        <w:rPr>
          <w:rFonts w:ascii="Arial" w:hAnsi="Arial" w:cs="Arial"/>
          <w:b/>
          <w:bCs/>
          <w:sz w:val="20"/>
          <w:szCs w:val="20"/>
          <w:u w:val="single"/>
        </w:rPr>
      </w:pPr>
    </w:p>
    <w:p w14:paraId="10D6D669" w14:textId="77777777" w:rsidR="008B50F7" w:rsidRPr="00B43884" w:rsidRDefault="008B50F7" w:rsidP="008B50F7">
      <w:pPr>
        <w:rPr>
          <w:rFonts w:ascii="Arial" w:hAnsi="Arial" w:cs="Arial"/>
          <w:b/>
          <w:bCs/>
          <w:sz w:val="22"/>
          <w:szCs w:val="22"/>
          <w:u w:val="single"/>
        </w:rPr>
      </w:pPr>
      <w:r w:rsidRPr="00B43884">
        <w:rPr>
          <w:rFonts w:ascii="Arial" w:hAnsi="Arial" w:cs="Arial"/>
          <w:b/>
          <w:bCs/>
          <w:sz w:val="22"/>
          <w:szCs w:val="22"/>
          <w:u w:val="single"/>
        </w:rPr>
        <w:t>Rationale</w:t>
      </w:r>
    </w:p>
    <w:p w14:paraId="1CEC2215" w14:textId="77777777" w:rsidR="008B50F7" w:rsidRPr="00B43884" w:rsidRDefault="008B50F7" w:rsidP="008B50F7">
      <w:pPr>
        <w:rPr>
          <w:rFonts w:ascii="Arial" w:hAnsi="Arial" w:cs="Arial"/>
          <w:b/>
          <w:bCs/>
          <w:sz w:val="22"/>
          <w:szCs w:val="22"/>
          <w:u w:val="single"/>
        </w:rPr>
      </w:pPr>
    </w:p>
    <w:p w14:paraId="29E4525A" w14:textId="44EC450C" w:rsidR="008B50F7" w:rsidRPr="00B43884" w:rsidRDefault="00D02DD8" w:rsidP="008B50F7">
      <w:pPr>
        <w:rPr>
          <w:rFonts w:ascii="Arial" w:hAnsi="Arial" w:cs="Arial"/>
          <w:sz w:val="22"/>
          <w:szCs w:val="22"/>
        </w:rPr>
      </w:pPr>
      <w:r>
        <w:rPr>
          <w:rFonts w:ascii="Arial" w:hAnsi="Arial" w:cs="Arial"/>
          <w:sz w:val="22"/>
          <w:szCs w:val="22"/>
        </w:rPr>
        <w:t xml:space="preserve">Early career </w:t>
      </w:r>
      <w:r w:rsidR="008B50F7" w:rsidRPr="00B43884">
        <w:rPr>
          <w:rFonts w:ascii="Arial" w:hAnsi="Arial" w:cs="Arial"/>
          <w:sz w:val="22"/>
          <w:szCs w:val="22"/>
        </w:rPr>
        <w:t xml:space="preserve">teaching </w:t>
      </w:r>
      <w:r>
        <w:rPr>
          <w:rFonts w:ascii="Arial" w:hAnsi="Arial" w:cs="Arial"/>
          <w:sz w:val="22"/>
          <w:szCs w:val="22"/>
        </w:rPr>
        <w:t>is</w:t>
      </w:r>
      <w:r w:rsidR="008B50F7" w:rsidRPr="00B43884">
        <w:rPr>
          <w:rFonts w:ascii="Arial" w:hAnsi="Arial" w:cs="Arial"/>
          <w:sz w:val="22"/>
          <w:szCs w:val="22"/>
        </w:rPr>
        <w:t xml:space="preserve"> not only very demanding but also of considerable significance in the professional development of the new teacher.  Our school’s induction process ensures that the appropriate guidance, support, training to include the development of skills, knowledge, expectations and observations are provided through a structured but flexible individual </w:t>
      </w:r>
      <w:proofErr w:type="spellStart"/>
      <w:r w:rsidR="008B50F7" w:rsidRPr="00B43884">
        <w:rPr>
          <w:rFonts w:ascii="Arial" w:hAnsi="Arial" w:cs="Arial"/>
          <w:sz w:val="22"/>
          <w:szCs w:val="22"/>
        </w:rPr>
        <w:t>programme</w:t>
      </w:r>
      <w:proofErr w:type="spellEnd"/>
      <w:r w:rsidR="008B50F7" w:rsidRPr="00B43884">
        <w:rPr>
          <w:rFonts w:ascii="Arial" w:hAnsi="Arial" w:cs="Arial"/>
          <w:sz w:val="22"/>
          <w:szCs w:val="22"/>
        </w:rPr>
        <w:t>.</w:t>
      </w:r>
    </w:p>
    <w:p w14:paraId="37380E8D" w14:textId="77777777" w:rsidR="008B50F7" w:rsidRPr="00B43884" w:rsidRDefault="008B50F7" w:rsidP="008B50F7">
      <w:pPr>
        <w:rPr>
          <w:rFonts w:ascii="Arial" w:hAnsi="Arial" w:cs="Arial"/>
          <w:sz w:val="22"/>
          <w:szCs w:val="22"/>
        </w:rPr>
      </w:pPr>
    </w:p>
    <w:p w14:paraId="7C93187A" w14:textId="77777777" w:rsidR="008B50F7" w:rsidRPr="00B43884" w:rsidRDefault="008B50F7" w:rsidP="008B50F7">
      <w:pPr>
        <w:rPr>
          <w:rFonts w:ascii="Arial" w:hAnsi="Arial" w:cs="Arial"/>
          <w:sz w:val="22"/>
          <w:szCs w:val="22"/>
        </w:rPr>
      </w:pPr>
      <w:r w:rsidRPr="00B43884">
        <w:rPr>
          <w:rFonts w:ascii="Arial" w:hAnsi="Arial" w:cs="Arial"/>
          <w:sz w:val="22"/>
          <w:szCs w:val="22"/>
        </w:rPr>
        <w:t xml:space="preserve">This </w:t>
      </w:r>
      <w:proofErr w:type="spellStart"/>
      <w:r w:rsidRPr="00B43884">
        <w:rPr>
          <w:rFonts w:ascii="Arial" w:hAnsi="Arial" w:cs="Arial"/>
          <w:sz w:val="22"/>
          <w:szCs w:val="22"/>
        </w:rPr>
        <w:t>programme</w:t>
      </w:r>
      <w:proofErr w:type="spellEnd"/>
      <w:r w:rsidRPr="00B43884">
        <w:rPr>
          <w:rFonts w:ascii="Arial" w:hAnsi="Arial" w:cs="Arial"/>
          <w:sz w:val="22"/>
          <w:szCs w:val="22"/>
        </w:rPr>
        <w:t xml:space="preserve"> will enable an NQT to form a secure foundation upon which a successful teaching career, fulfilling their professional duties, can be built.</w:t>
      </w:r>
    </w:p>
    <w:p w14:paraId="321EF7AF" w14:textId="77777777" w:rsidR="008B50F7" w:rsidRPr="00B43884" w:rsidRDefault="008B50F7" w:rsidP="008B50F7">
      <w:pPr>
        <w:rPr>
          <w:rFonts w:ascii="Arial" w:hAnsi="Arial" w:cs="Arial"/>
          <w:sz w:val="22"/>
          <w:szCs w:val="22"/>
        </w:rPr>
      </w:pPr>
    </w:p>
    <w:p w14:paraId="6910B5AF" w14:textId="77777777" w:rsidR="008B50F7" w:rsidRPr="00B43884" w:rsidRDefault="008B50F7" w:rsidP="008B50F7">
      <w:pPr>
        <w:rPr>
          <w:rFonts w:ascii="Arial" w:hAnsi="Arial" w:cs="Arial"/>
          <w:b/>
          <w:bCs/>
          <w:sz w:val="22"/>
          <w:szCs w:val="22"/>
          <w:u w:val="single"/>
        </w:rPr>
      </w:pPr>
      <w:r w:rsidRPr="00B43884">
        <w:rPr>
          <w:rFonts w:ascii="Arial" w:hAnsi="Arial" w:cs="Arial"/>
          <w:b/>
          <w:bCs/>
          <w:sz w:val="22"/>
          <w:szCs w:val="22"/>
          <w:u w:val="single"/>
        </w:rPr>
        <w:t>Purposes</w:t>
      </w:r>
    </w:p>
    <w:p w14:paraId="4116F4DC" w14:textId="77777777" w:rsidR="008B50F7" w:rsidRPr="00B43884" w:rsidRDefault="008B50F7" w:rsidP="008B50F7">
      <w:pPr>
        <w:rPr>
          <w:rFonts w:ascii="Arial" w:hAnsi="Arial" w:cs="Arial"/>
          <w:b/>
          <w:bCs/>
          <w:sz w:val="22"/>
          <w:szCs w:val="22"/>
          <w:u w:val="single"/>
        </w:rPr>
      </w:pPr>
    </w:p>
    <w:p w14:paraId="28BC602F" w14:textId="77777777" w:rsidR="008B50F7" w:rsidRPr="00B43884" w:rsidRDefault="008B50F7" w:rsidP="008B50F7">
      <w:pPr>
        <w:rPr>
          <w:rFonts w:ascii="Arial" w:hAnsi="Arial" w:cs="Arial"/>
          <w:sz w:val="22"/>
          <w:szCs w:val="22"/>
        </w:rPr>
      </w:pPr>
      <w:r w:rsidRPr="00B43884">
        <w:rPr>
          <w:rFonts w:ascii="Arial" w:hAnsi="Arial" w:cs="Arial"/>
          <w:sz w:val="22"/>
          <w:szCs w:val="22"/>
        </w:rPr>
        <w:t>Our school’s induction process has been designed to make a significant contribution to both the professional and personal development of NQTs.  The purposes of induction include:</w:t>
      </w:r>
    </w:p>
    <w:p w14:paraId="5DC2B0C2" w14:textId="77777777" w:rsidR="008B50F7" w:rsidRPr="00B43884" w:rsidRDefault="008B50F7" w:rsidP="008B50F7">
      <w:pPr>
        <w:rPr>
          <w:rFonts w:ascii="Arial" w:hAnsi="Arial" w:cs="Arial"/>
          <w:sz w:val="22"/>
          <w:szCs w:val="22"/>
        </w:rPr>
      </w:pPr>
    </w:p>
    <w:p w14:paraId="1103D979"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t xml:space="preserve">to provide </w:t>
      </w:r>
      <w:proofErr w:type="spellStart"/>
      <w:r w:rsidRPr="00B43884">
        <w:rPr>
          <w:rFonts w:ascii="Arial" w:hAnsi="Arial" w:cs="Arial"/>
          <w:sz w:val="22"/>
          <w:szCs w:val="22"/>
        </w:rPr>
        <w:t>programmes</w:t>
      </w:r>
      <w:proofErr w:type="spellEnd"/>
      <w:r w:rsidRPr="00B43884">
        <w:rPr>
          <w:rFonts w:ascii="Arial" w:hAnsi="Arial" w:cs="Arial"/>
          <w:sz w:val="22"/>
          <w:szCs w:val="22"/>
        </w:rPr>
        <w:t xml:space="preserve"> appropriate to the individual needs of the NQTs;</w:t>
      </w:r>
    </w:p>
    <w:p w14:paraId="5BBAA603"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t>to provide appropriate counselling and support through the role of an identified mentor;</w:t>
      </w:r>
    </w:p>
    <w:p w14:paraId="227F9DA1"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t>to provide NQTs with examples of good practice;</w:t>
      </w:r>
    </w:p>
    <w:p w14:paraId="14CEE97B"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t>to help NQTs form good relationships with all members of the school community and stakeholders;</w:t>
      </w:r>
    </w:p>
    <w:p w14:paraId="60DFCBCE"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t>to help NQTs become aware of the school’s role in the local community;</w:t>
      </w:r>
    </w:p>
    <w:p w14:paraId="049A798D"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t>to encourage reflection on their own and observed practice;</w:t>
      </w:r>
    </w:p>
    <w:p w14:paraId="3535D64A"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t xml:space="preserve">to provide opportunities to </w:t>
      </w:r>
      <w:proofErr w:type="spellStart"/>
      <w:r w:rsidRPr="00B43884">
        <w:rPr>
          <w:rFonts w:ascii="Arial" w:hAnsi="Arial" w:cs="Arial"/>
          <w:sz w:val="22"/>
          <w:szCs w:val="22"/>
        </w:rPr>
        <w:t>recognise</w:t>
      </w:r>
      <w:proofErr w:type="spellEnd"/>
      <w:r w:rsidRPr="00B43884">
        <w:rPr>
          <w:rFonts w:ascii="Arial" w:hAnsi="Arial" w:cs="Arial"/>
          <w:sz w:val="22"/>
          <w:szCs w:val="22"/>
        </w:rPr>
        <w:t xml:space="preserve"> and celebrate good practice;</w:t>
      </w:r>
    </w:p>
    <w:p w14:paraId="6D6A93F8"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t>to provide opportunities to identify areas for development;</w:t>
      </w:r>
    </w:p>
    <w:p w14:paraId="2CBB8F0D"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lastRenderedPageBreak/>
        <w:t>to help NQTs to develop an overview of a teacher’s roles and responsibilities;</w:t>
      </w:r>
    </w:p>
    <w:p w14:paraId="326BA63D" w14:textId="77777777" w:rsidR="008B50F7" w:rsidRPr="00B43884" w:rsidRDefault="008B50F7" w:rsidP="008B50F7">
      <w:pPr>
        <w:numPr>
          <w:ilvl w:val="0"/>
          <w:numId w:val="31"/>
        </w:numPr>
        <w:rPr>
          <w:rFonts w:ascii="Arial" w:hAnsi="Arial" w:cs="Arial"/>
          <w:sz w:val="22"/>
          <w:szCs w:val="22"/>
        </w:rPr>
      </w:pPr>
      <w:r w:rsidRPr="00B43884">
        <w:rPr>
          <w:rFonts w:ascii="Arial" w:hAnsi="Arial" w:cs="Arial"/>
          <w:sz w:val="22"/>
          <w:szCs w:val="22"/>
        </w:rPr>
        <w:t>to provide a foundation for longer-term professional development;</w:t>
      </w:r>
    </w:p>
    <w:p w14:paraId="66D534B2" w14:textId="77777777" w:rsidR="008B50F7" w:rsidRPr="00B43884" w:rsidRDefault="008B50F7" w:rsidP="008B50F7">
      <w:pPr>
        <w:numPr>
          <w:ilvl w:val="0"/>
          <w:numId w:val="31"/>
        </w:numPr>
        <w:rPr>
          <w:rFonts w:ascii="Arial" w:hAnsi="Arial" w:cs="Arial"/>
          <w:sz w:val="22"/>
          <w:szCs w:val="22"/>
        </w:rPr>
      </w:pPr>
      <w:proofErr w:type="gramStart"/>
      <w:r w:rsidRPr="00B43884">
        <w:rPr>
          <w:rFonts w:ascii="Arial" w:hAnsi="Arial" w:cs="Arial"/>
          <w:sz w:val="22"/>
          <w:szCs w:val="22"/>
        </w:rPr>
        <w:t>to</w:t>
      </w:r>
      <w:proofErr w:type="gramEnd"/>
      <w:r w:rsidRPr="00B43884">
        <w:rPr>
          <w:rFonts w:ascii="Arial" w:hAnsi="Arial" w:cs="Arial"/>
          <w:sz w:val="22"/>
          <w:szCs w:val="22"/>
        </w:rPr>
        <w:t xml:space="preserve"> help NQTs perform satisfactorily against  the Teachers’ Standards.</w:t>
      </w:r>
    </w:p>
    <w:p w14:paraId="1C5375E5" w14:textId="77777777" w:rsidR="008B50F7" w:rsidRPr="00B43884" w:rsidRDefault="008B50F7" w:rsidP="008B50F7">
      <w:pPr>
        <w:ind w:left="360"/>
        <w:rPr>
          <w:rFonts w:ascii="Arial" w:hAnsi="Arial" w:cs="Arial"/>
          <w:sz w:val="22"/>
          <w:szCs w:val="22"/>
        </w:rPr>
      </w:pPr>
    </w:p>
    <w:p w14:paraId="48DE94E1" w14:textId="77777777" w:rsidR="008B50F7" w:rsidRPr="00B43884" w:rsidRDefault="008B50F7" w:rsidP="008B50F7">
      <w:pPr>
        <w:rPr>
          <w:rFonts w:ascii="Arial" w:hAnsi="Arial" w:cs="Arial"/>
          <w:sz w:val="22"/>
          <w:szCs w:val="22"/>
        </w:rPr>
      </w:pPr>
      <w:r w:rsidRPr="00B43884">
        <w:rPr>
          <w:rFonts w:ascii="Arial" w:hAnsi="Arial" w:cs="Arial"/>
          <w:sz w:val="22"/>
          <w:szCs w:val="22"/>
        </w:rPr>
        <w:t>The whole staff will be kept informed of the school induction policy and encouraged to participate, wherever possible, in its implementation and development.</w:t>
      </w:r>
    </w:p>
    <w:p w14:paraId="1E02488B" w14:textId="77777777" w:rsidR="008B50F7" w:rsidRPr="00B43884" w:rsidRDefault="008B50F7" w:rsidP="008B50F7">
      <w:pPr>
        <w:rPr>
          <w:rFonts w:ascii="Arial" w:hAnsi="Arial" w:cs="Arial"/>
          <w:sz w:val="22"/>
          <w:szCs w:val="22"/>
        </w:rPr>
      </w:pPr>
    </w:p>
    <w:p w14:paraId="58A5B6F0" w14:textId="77777777" w:rsidR="008B50F7" w:rsidRPr="00B43884" w:rsidRDefault="008B50F7" w:rsidP="008B50F7">
      <w:pPr>
        <w:rPr>
          <w:rFonts w:ascii="Arial" w:hAnsi="Arial" w:cs="Arial"/>
          <w:sz w:val="22"/>
          <w:szCs w:val="22"/>
        </w:rPr>
      </w:pPr>
      <w:r w:rsidRPr="00B43884">
        <w:rPr>
          <w:rFonts w:ascii="Arial" w:hAnsi="Arial" w:cs="Arial"/>
          <w:sz w:val="22"/>
          <w:szCs w:val="22"/>
        </w:rPr>
        <w:t xml:space="preserve">This policy reflects a structured whole school approach to teacher induction and </w:t>
      </w:r>
      <w:proofErr w:type="spellStart"/>
      <w:r w:rsidRPr="00B43884">
        <w:rPr>
          <w:rFonts w:ascii="Arial" w:hAnsi="Arial" w:cs="Arial"/>
          <w:sz w:val="22"/>
          <w:szCs w:val="22"/>
        </w:rPr>
        <w:t>recognises</w:t>
      </w:r>
      <w:proofErr w:type="spellEnd"/>
      <w:r w:rsidRPr="00B43884">
        <w:rPr>
          <w:rFonts w:ascii="Arial" w:hAnsi="Arial" w:cs="Arial"/>
          <w:sz w:val="22"/>
          <w:szCs w:val="22"/>
        </w:rPr>
        <w:t xml:space="preserve"> that the quality and commitment of the people who supervise the induction is a crucial factor in its continued success.</w:t>
      </w:r>
    </w:p>
    <w:p w14:paraId="68680919" w14:textId="77777777" w:rsidR="008B50F7" w:rsidRPr="00B43884" w:rsidRDefault="008B50F7" w:rsidP="008B50F7">
      <w:pPr>
        <w:rPr>
          <w:rFonts w:ascii="Arial" w:hAnsi="Arial" w:cs="Arial"/>
          <w:b/>
          <w:bCs/>
          <w:sz w:val="22"/>
          <w:szCs w:val="22"/>
          <w:u w:val="single"/>
        </w:rPr>
      </w:pPr>
    </w:p>
    <w:p w14:paraId="7A320435" w14:textId="77777777" w:rsidR="008B50F7" w:rsidRPr="00B43884" w:rsidRDefault="008B50F7" w:rsidP="008B50F7">
      <w:pPr>
        <w:rPr>
          <w:rFonts w:ascii="Arial" w:hAnsi="Arial" w:cs="Arial"/>
          <w:b/>
          <w:bCs/>
          <w:sz w:val="22"/>
          <w:szCs w:val="22"/>
          <w:u w:val="single"/>
        </w:rPr>
      </w:pPr>
      <w:r w:rsidRPr="00B43884">
        <w:rPr>
          <w:rFonts w:ascii="Arial" w:hAnsi="Arial" w:cs="Arial"/>
          <w:b/>
          <w:bCs/>
          <w:sz w:val="22"/>
          <w:szCs w:val="22"/>
          <w:u w:val="single"/>
        </w:rPr>
        <w:t xml:space="preserve">Roles and Responsibilities </w:t>
      </w:r>
    </w:p>
    <w:p w14:paraId="6BD85651" w14:textId="77777777" w:rsidR="008B50F7" w:rsidRPr="00B43884" w:rsidRDefault="008B50F7" w:rsidP="008B50F7">
      <w:pPr>
        <w:rPr>
          <w:rFonts w:ascii="Arial" w:hAnsi="Arial" w:cs="Arial"/>
          <w:b/>
          <w:bCs/>
          <w:sz w:val="22"/>
          <w:szCs w:val="22"/>
          <w:u w:val="single"/>
        </w:rPr>
      </w:pPr>
    </w:p>
    <w:p w14:paraId="6574655F" w14:textId="43C6ACD6" w:rsidR="008B50F7" w:rsidRPr="00B43884" w:rsidRDefault="008B50F7" w:rsidP="008B50F7">
      <w:pPr>
        <w:rPr>
          <w:rFonts w:ascii="Arial" w:hAnsi="Arial" w:cs="Arial"/>
          <w:b/>
          <w:bCs/>
          <w:sz w:val="22"/>
          <w:szCs w:val="22"/>
        </w:rPr>
      </w:pPr>
      <w:r w:rsidRPr="00B43884">
        <w:rPr>
          <w:rFonts w:ascii="Arial" w:hAnsi="Arial" w:cs="Arial"/>
          <w:b/>
          <w:bCs/>
          <w:sz w:val="22"/>
          <w:szCs w:val="22"/>
        </w:rPr>
        <w:t>The Governing Body</w:t>
      </w:r>
      <w:r w:rsidR="00D02DD8">
        <w:rPr>
          <w:rFonts w:ascii="Arial" w:hAnsi="Arial" w:cs="Arial"/>
          <w:b/>
          <w:bCs/>
          <w:sz w:val="22"/>
          <w:szCs w:val="22"/>
        </w:rPr>
        <w:t>/Trust</w:t>
      </w:r>
    </w:p>
    <w:p w14:paraId="3D61E8C5" w14:textId="42766F02" w:rsidR="008B50F7" w:rsidRPr="00B43884" w:rsidRDefault="008B50F7" w:rsidP="008B50F7">
      <w:pPr>
        <w:rPr>
          <w:rFonts w:ascii="Arial" w:hAnsi="Arial" w:cs="Arial"/>
          <w:sz w:val="22"/>
          <w:szCs w:val="22"/>
        </w:rPr>
      </w:pPr>
      <w:r w:rsidRPr="00B43884">
        <w:rPr>
          <w:rFonts w:ascii="Arial" w:hAnsi="Arial" w:cs="Arial"/>
          <w:sz w:val="22"/>
          <w:szCs w:val="22"/>
        </w:rPr>
        <w:t>The governing body</w:t>
      </w:r>
      <w:r w:rsidR="00D02DD8">
        <w:rPr>
          <w:rFonts w:ascii="Arial" w:hAnsi="Arial" w:cs="Arial"/>
          <w:sz w:val="22"/>
          <w:szCs w:val="22"/>
        </w:rPr>
        <w:t>/trust</w:t>
      </w:r>
      <w:r w:rsidRPr="00B43884">
        <w:rPr>
          <w:rFonts w:ascii="Arial" w:hAnsi="Arial" w:cs="Arial"/>
          <w:sz w:val="22"/>
          <w:szCs w:val="22"/>
        </w:rPr>
        <w:t xml:space="preserve"> will be fully aware of the contents of the DfE’s Statutory guidance on induction for newly qualified teachers (England) which sets out the school's responsibility to provide the necessary monitoring, support and assessments for NQTs.  Careful consideration is given, prior to any decision to appoint an NQT, whether the school currently has the capacity to fulfil all its obligations.  The governing body will be kept aware and up to date about induction arrangements and the results of formal assessment meetings.  </w:t>
      </w:r>
    </w:p>
    <w:p w14:paraId="702B9FAF" w14:textId="77777777" w:rsidR="008B50F7" w:rsidRPr="00B43884" w:rsidRDefault="008B50F7" w:rsidP="008B50F7">
      <w:pPr>
        <w:rPr>
          <w:rFonts w:ascii="Arial" w:hAnsi="Arial" w:cs="Arial"/>
          <w:sz w:val="22"/>
          <w:szCs w:val="22"/>
        </w:rPr>
      </w:pPr>
    </w:p>
    <w:p w14:paraId="5499FFC6" w14:textId="012FA4E7" w:rsidR="008B50F7" w:rsidRPr="00B43884" w:rsidRDefault="00D02DD8" w:rsidP="008B50F7">
      <w:pPr>
        <w:rPr>
          <w:rFonts w:ascii="Arial" w:hAnsi="Arial" w:cs="Arial"/>
          <w:sz w:val="22"/>
          <w:szCs w:val="22"/>
        </w:rPr>
      </w:pPr>
      <w:r>
        <w:rPr>
          <w:rFonts w:ascii="Arial" w:hAnsi="Arial" w:cs="Arial"/>
          <w:sz w:val="22"/>
          <w:szCs w:val="22"/>
        </w:rPr>
        <w:t>The governing body/trust will ensure that a suitable Appropriate Body is appointed</w:t>
      </w:r>
      <w:proofErr w:type="gramStart"/>
      <w:r>
        <w:rPr>
          <w:rFonts w:ascii="Arial" w:hAnsi="Arial" w:cs="Arial"/>
          <w:sz w:val="22"/>
          <w:szCs w:val="22"/>
        </w:rPr>
        <w:t>.=</w:t>
      </w:r>
      <w:proofErr w:type="gramEnd"/>
      <w:r>
        <w:rPr>
          <w:rFonts w:ascii="Arial" w:hAnsi="Arial" w:cs="Arial"/>
          <w:sz w:val="22"/>
          <w:szCs w:val="22"/>
        </w:rPr>
        <w:t xml:space="preserve"> to provide independent quality assurance for the NQT </w:t>
      </w:r>
      <w:proofErr w:type="spellStart"/>
      <w:r>
        <w:rPr>
          <w:rFonts w:ascii="Arial" w:hAnsi="Arial" w:cs="Arial"/>
          <w:sz w:val="22"/>
          <w:szCs w:val="22"/>
        </w:rPr>
        <w:t>programme</w:t>
      </w:r>
      <w:proofErr w:type="spellEnd"/>
      <w:r>
        <w:rPr>
          <w:rFonts w:ascii="Arial" w:hAnsi="Arial" w:cs="Arial"/>
          <w:sz w:val="22"/>
          <w:szCs w:val="22"/>
        </w:rPr>
        <w:t>.</w:t>
      </w:r>
    </w:p>
    <w:p w14:paraId="32F62ADE" w14:textId="77777777" w:rsidR="008B50F7" w:rsidRPr="00B43884" w:rsidRDefault="008B50F7" w:rsidP="008B50F7">
      <w:pPr>
        <w:rPr>
          <w:rFonts w:ascii="Arial" w:hAnsi="Arial" w:cs="Arial"/>
          <w:sz w:val="22"/>
          <w:szCs w:val="22"/>
        </w:rPr>
      </w:pPr>
    </w:p>
    <w:p w14:paraId="28D75B9E" w14:textId="77777777" w:rsidR="008B50F7" w:rsidRPr="00B43884" w:rsidRDefault="008B50F7" w:rsidP="008B50F7">
      <w:pPr>
        <w:rPr>
          <w:rFonts w:ascii="Arial" w:hAnsi="Arial" w:cs="Arial"/>
          <w:sz w:val="22"/>
          <w:szCs w:val="22"/>
        </w:rPr>
      </w:pPr>
      <w:r w:rsidRPr="00B43884">
        <w:rPr>
          <w:rFonts w:ascii="Arial" w:hAnsi="Arial" w:cs="Arial"/>
          <w:sz w:val="22"/>
          <w:szCs w:val="22"/>
        </w:rPr>
        <w:t>The Governor with responsibility for NQTs is ________________</w:t>
      </w:r>
    </w:p>
    <w:p w14:paraId="68E2957C" w14:textId="77777777" w:rsidR="008B50F7" w:rsidRPr="00B43884" w:rsidRDefault="008B50F7" w:rsidP="008B50F7">
      <w:pPr>
        <w:tabs>
          <w:tab w:val="left" w:pos="5490"/>
        </w:tabs>
        <w:rPr>
          <w:rFonts w:ascii="Arial" w:hAnsi="Arial" w:cs="Arial"/>
          <w:sz w:val="22"/>
          <w:szCs w:val="22"/>
        </w:rPr>
      </w:pPr>
      <w:r w:rsidRPr="00B43884">
        <w:rPr>
          <w:rFonts w:ascii="Arial" w:hAnsi="Arial" w:cs="Arial"/>
          <w:sz w:val="22"/>
          <w:szCs w:val="22"/>
        </w:rPr>
        <w:t xml:space="preserve">  </w:t>
      </w:r>
    </w:p>
    <w:p w14:paraId="578DB520" w14:textId="77777777" w:rsidR="008B50F7" w:rsidRPr="00B43884" w:rsidRDefault="008B50F7" w:rsidP="008B50F7">
      <w:pPr>
        <w:tabs>
          <w:tab w:val="left" w:pos="5490"/>
        </w:tabs>
        <w:rPr>
          <w:rFonts w:ascii="Arial" w:hAnsi="Arial" w:cs="Arial"/>
          <w:b/>
          <w:iCs/>
          <w:sz w:val="22"/>
          <w:szCs w:val="22"/>
        </w:rPr>
      </w:pPr>
    </w:p>
    <w:p w14:paraId="726A68DC" w14:textId="77777777" w:rsidR="008B50F7" w:rsidRPr="00B43884" w:rsidRDefault="008B50F7" w:rsidP="008B50F7">
      <w:pPr>
        <w:tabs>
          <w:tab w:val="left" w:pos="5490"/>
        </w:tabs>
        <w:rPr>
          <w:rFonts w:ascii="Arial" w:hAnsi="Arial" w:cs="Arial"/>
          <w:bCs/>
          <w:sz w:val="22"/>
          <w:szCs w:val="22"/>
        </w:rPr>
      </w:pPr>
      <w:r w:rsidRPr="00B43884">
        <w:rPr>
          <w:rFonts w:ascii="Arial" w:hAnsi="Arial" w:cs="Arial"/>
          <w:b/>
          <w:iCs/>
          <w:sz w:val="22"/>
          <w:szCs w:val="22"/>
        </w:rPr>
        <w:t>The Headteacher</w:t>
      </w:r>
    </w:p>
    <w:p w14:paraId="7745B0C3" w14:textId="1BD5F4FB" w:rsidR="008B50F7" w:rsidRPr="00B43884" w:rsidRDefault="008B50F7" w:rsidP="008B50F7">
      <w:pPr>
        <w:rPr>
          <w:rFonts w:ascii="Arial" w:hAnsi="Arial" w:cs="Arial"/>
          <w:sz w:val="22"/>
          <w:szCs w:val="22"/>
        </w:rPr>
      </w:pPr>
      <w:r w:rsidRPr="00B43884">
        <w:rPr>
          <w:rFonts w:ascii="Arial" w:hAnsi="Arial" w:cs="Arial"/>
          <w:sz w:val="22"/>
          <w:szCs w:val="22"/>
        </w:rPr>
        <w:t>The head teacher plays a significant and leading role in the process of inducting new colleagues to the profession.  While responsibility for the implementation of the Induction Programme has been delegated to an induction tutor, the head teacher will also observe each NQT at least once each term.  Statutory responsibilities are:</w:t>
      </w:r>
    </w:p>
    <w:p w14:paraId="479B17F5" w14:textId="77777777" w:rsidR="008B50F7" w:rsidRPr="00B43884" w:rsidRDefault="008B50F7" w:rsidP="008B50F7">
      <w:pPr>
        <w:rPr>
          <w:rFonts w:ascii="Arial" w:hAnsi="Arial" w:cs="Arial"/>
          <w:sz w:val="22"/>
          <w:szCs w:val="22"/>
        </w:rPr>
      </w:pPr>
    </w:p>
    <w:p w14:paraId="23F2FA3B" w14:textId="77777777" w:rsidR="008B50F7" w:rsidRPr="00B43884" w:rsidRDefault="008B50F7" w:rsidP="008B50F7">
      <w:pPr>
        <w:numPr>
          <w:ilvl w:val="0"/>
          <w:numId w:val="30"/>
        </w:numPr>
        <w:rPr>
          <w:rFonts w:ascii="Arial" w:hAnsi="Arial" w:cs="Arial"/>
          <w:sz w:val="22"/>
          <w:szCs w:val="22"/>
        </w:rPr>
      </w:pPr>
      <w:r w:rsidRPr="00B43884">
        <w:rPr>
          <w:rFonts w:ascii="Arial" w:hAnsi="Arial" w:cs="Arial"/>
          <w:sz w:val="22"/>
          <w:szCs w:val="22"/>
        </w:rPr>
        <w:t xml:space="preserve">ensuring an appropriate induction </w:t>
      </w:r>
      <w:proofErr w:type="spellStart"/>
      <w:r w:rsidRPr="00B43884">
        <w:rPr>
          <w:rFonts w:ascii="Arial" w:hAnsi="Arial" w:cs="Arial"/>
          <w:sz w:val="22"/>
          <w:szCs w:val="22"/>
        </w:rPr>
        <w:t>programme</w:t>
      </w:r>
      <w:proofErr w:type="spellEnd"/>
      <w:r w:rsidRPr="00B43884">
        <w:rPr>
          <w:rFonts w:ascii="Arial" w:hAnsi="Arial" w:cs="Arial"/>
          <w:sz w:val="22"/>
          <w:szCs w:val="22"/>
        </w:rPr>
        <w:t xml:space="preserve"> is set up;</w:t>
      </w:r>
    </w:p>
    <w:p w14:paraId="3B767650" w14:textId="77777777" w:rsidR="008B50F7" w:rsidRPr="00B43884" w:rsidRDefault="008B50F7" w:rsidP="008B50F7">
      <w:pPr>
        <w:numPr>
          <w:ilvl w:val="0"/>
          <w:numId w:val="30"/>
        </w:numPr>
        <w:rPr>
          <w:rFonts w:ascii="Arial" w:hAnsi="Arial" w:cs="Arial"/>
          <w:sz w:val="22"/>
          <w:szCs w:val="22"/>
        </w:rPr>
      </w:pPr>
      <w:proofErr w:type="gramStart"/>
      <w:r w:rsidRPr="00B43884">
        <w:rPr>
          <w:rFonts w:ascii="Arial" w:hAnsi="Arial" w:cs="Arial"/>
          <w:sz w:val="22"/>
          <w:szCs w:val="22"/>
        </w:rPr>
        <w:t>recommending</w:t>
      </w:r>
      <w:proofErr w:type="gramEnd"/>
      <w:r w:rsidRPr="00B43884">
        <w:rPr>
          <w:rFonts w:ascii="Arial" w:hAnsi="Arial" w:cs="Arial"/>
          <w:sz w:val="22"/>
          <w:szCs w:val="22"/>
        </w:rPr>
        <w:t xml:space="preserve"> to the Appropriate Body whether or not an NQT has performed satisfactorily</w:t>
      </w:r>
      <w:r w:rsidRPr="00B43884">
        <w:rPr>
          <w:rFonts w:ascii="Arial" w:hAnsi="Arial" w:cs="Arial"/>
          <w:b/>
          <w:sz w:val="22"/>
          <w:szCs w:val="22"/>
        </w:rPr>
        <w:t xml:space="preserve"> </w:t>
      </w:r>
      <w:r w:rsidRPr="00B43884">
        <w:rPr>
          <w:rFonts w:ascii="Arial" w:hAnsi="Arial" w:cs="Arial"/>
          <w:sz w:val="22"/>
          <w:szCs w:val="22"/>
        </w:rPr>
        <w:t>against the Teachers’ Standards for the completion of induction.</w:t>
      </w:r>
    </w:p>
    <w:p w14:paraId="4AA59C79" w14:textId="77777777" w:rsidR="008B50F7" w:rsidRPr="00B43884" w:rsidRDefault="008B50F7" w:rsidP="008B50F7">
      <w:pPr>
        <w:rPr>
          <w:rFonts w:ascii="Arial" w:hAnsi="Arial" w:cs="Arial"/>
          <w:sz w:val="22"/>
          <w:szCs w:val="22"/>
        </w:rPr>
      </w:pPr>
    </w:p>
    <w:p w14:paraId="4E70BDC0" w14:textId="77777777" w:rsidR="008B50F7" w:rsidRPr="00B43884" w:rsidRDefault="008B50F7" w:rsidP="008B50F7">
      <w:pPr>
        <w:rPr>
          <w:rFonts w:ascii="Arial" w:hAnsi="Arial" w:cs="Arial"/>
          <w:sz w:val="22"/>
          <w:szCs w:val="22"/>
        </w:rPr>
      </w:pPr>
      <w:r w:rsidRPr="00B43884">
        <w:rPr>
          <w:rFonts w:ascii="Arial" w:hAnsi="Arial" w:cs="Arial"/>
          <w:sz w:val="22"/>
          <w:szCs w:val="22"/>
        </w:rPr>
        <w:t>While the head may not delegate these responsibilities, many of the associated tasks will be carried out by an induction tutor or other suitably experienced colleagues.  In addition to the statutory requirements the head teacher will:</w:t>
      </w:r>
    </w:p>
    <w:p w14:paraId="562C48E3" w14:textId="77777777" w:rsidR="008B50F7" w:rsidRPr="00B43884" w:rsidRDefault="008B50F7" w:rsidP="008B50F7">
      <w:pPr>
        <w:rPr>
          <w:rFonts w:ascii="Arial" w:hAnsi="Arial" w:cs="Arial"/>
          <w:sz w:val="22"/>
          <w:szCs w:val="22"/>
        </w:rPr>
      </w:pPr>
    </w:p>
    <w:p w14:paraId="7BF51A02" w14:textId="77777777" w:rsidR="008B50F7" w:rsidRPr="00B43884" w:rsidRDefault="008B50F7" w:rsidP="008B50F7">
      <w:pPr>
        <w:numPr>
          <w:ilvl w:val="0"/>
          <w:numId w:val="30"/>
        </w:numPr>
        <w:rPr>
          <w:rFonts w:ascii="Arial" w:hAnsi="Arial" w:cs="Arial"/>
          <w:sz w:val="22"/>
          <w:szCs w:val="22"/>
        </w:rPr>
      </w:pPr>
      <w:r w:rsidRPr="00B43884">
        <w:rPr>
          <w:rFonts w:ascii="Arial" w:hAnsi="Arial" w:cs="Arial"/>
          <w:sz w:val="22"/>
          <w:szCs w:val="22"/>
        </w:rPr>
        <w:t>observe and give written warnings to an NQT at risk of failing to perform satisfactorily</w:t>
      </w:r>
      <w:r w:rsidRPr="00B43884">
        <w:rPr>
          <w:rFonts w:ascii="Arial" w:hAnsi="Arial" w:cs="Arial"/>
          <w:b/>
          <w:sz w:val="22"/>
          <w:szCs w:val="22"/>
        </w:rPr>
        <w:t xml:space="preserve"> </w:t>
      </w:r>
      <w:r w:rsidRPr="00B43884">
        <w:rPr>
          <w:rFonts w:ascii="Arial" w:hAnsi="Arial" w:cs="Arial"/>
          <w:sz w:val="22"/>
          <w:szCs w:val="22"/>
        </w:rPr>
        <w:t>against the Teachers’ Standards whilst informing the Appropriate Body immediately;</w:t>
      </w:r>
    </w:p>
    <w:p w14:paraId="04F3AE00" w14:textId="77777777" w:rsidR="008B50F7" w:rsidRPr="00B43884" w:rsidRDefault="008B50F7" w:rsidP="008B50F7">
      <w:pPr>
        <w:numPr>
          <w:ilvl w:val="0"/>
          <w:numId w:val="30"/>
        </w:numPr>
        <w:rPr>
          <w:rFonts w:ascii="Arial" w:hAnsi="Arial" w:cs="Arial"/>
          <w:sz w:val="22"/>
          <w:szCs w:val="22"/>
        </w:rPr>
      </w:pPr>
      <w:r w:rsidRPr="00B43884">
        <w:rPr>
          <w:rFonts w:ascii="Arial" w:hAnsi="Arial" w:cs="Arial"/>
          <w:sz w:val="22"/>
          <w:szCs w:val="22"/>
        </w:rPr>
        <w:t>keep the governing body aware and up to date about induction arrangements and the results of formal assessment meetings.</w:t>
      </w:r>
    </w:p>
    <w:p w14:paraId="1366DF70" w14:textId="77777777" w:rsidR="008B50F7" w:rsidRPr="00B43884" w:rsidRDefault="008B50F7" w:rsidP="008B50F7">
      <w:pPr>
        <w:rPr>
          <w:rFonts w:ascii="Arial" w:hAnsi="Arial" w:cs="Arial"/>
          <w:b/>
          <w:bCs/>
          <w:sz w:val="22"/>
          <w:szCs w:val="22"/>
          <w:u w:val="single"/>
        </w:rPr>
      </w:pPr>
    </w:p>
    <w:p w14:paraId="6C969052" w14:textId="77777777" w:rsidR="008B50F7" w:rsidRPr="00B43884" w:rsidRDefault="008B50F7" w:rsidP="008B50F7">
      <w:pPr>
        <w:rPr>
          <w:rFonts w:ascii="Arial" w:hAnsi="Arial" w:cs="Arial"/>
          <w:b/>
          <w:iCs/>
          <w:sz w:val="22"/>
          <w:szCs w:val="22"/>
        </w:rPr>
      </w:pPr>
      <w:r w:rsidRPr="00B43884">
        <w:rPr>
          <w:rFonts w:ascii="Arial" w:hAnsi="Arial" w:cs="Arial"/>
          <w:b/>
          <w:iCs/>
          <w:sz w:val="22"/>
          <w:szCs w:val="22"/>
        </w:rPr>
        <w:t>Induction Tutor</w:t>
      </w:r>
    </w:p>
    <w:p w14:paraId="672B8250" w14:textId="77777777" w:rsidR="008B50F7" w:rsidRPr="00B43884" w:rsidRDefault="008B50F7" w:rsidP="008B50F7">
      <w:pPr>
        <w:rPr>
          <w:rFonts w:ascii="Arial" w:hAnsi="Arial" w:cs="Arial"/>
          <w:sz w:val="22"/>
          <w:szCs w:val="22"/>
        </w:rPr>
      </w:pPr>
      <w:r w:rsidRPr="00B43884">
        <w:rPr>
          <w:rFonts w:ascii="Arial" w:hAnsi="Arial" w:cs="Arial"/>
          <w:sz w:val="22"/>
          <w:szCs w:val="22"/>
        </w:rPr>
        <w:t xml:space="preserve">The principal requirement for the NQT induction tutor is to be responsible for the overall management of initiating NQTs into the teaching profession and into our school’s systems and structures.  It entails not only a coordination role but also keeping records of activities and monitoring the quality assurance of provision.  It embraces various tasks, such as </w:t>
      </w:r>
      <w:proofErr w:type="spellStart"/>
      <w:r w:rsidRPr="00B43884">
        <w:rPr>
          <w:rFonts w:ascii="Arial" w:hAnsi="Arial" w:cs="Arial"/>
          <w:sz w:val="22"/>
          <w:szCs w:val="22"/>
        </w:rPr>
        <w:t>organising</w:t>
      </w:r>
      <w:proofErr w:type="spellEnd"/>
      <w:r w:rsidRPr="00B43884">
        <w:rPr>
          <w:rFonts w:ascii="Arial" w:hAnsi="Arial" w:cs="Arial"/>
          <w:sz w:val="22"/>
          <w:szCs w:val="22"/>
        </w:rPr>
        <w:t xml:space="preserve"> a central induction </w:t>
      </w:r>
      <w:proofErr w:type="spellStart"/>
      <w:r w:rsidRPr="00B43884">
        <w:rPr>
          <w:rFonts w:ascii="Arial" w:hAnsi="Arial" w:cs="Arial"/>
          <w:sz w:val="22"/>
          <w:szCs w:val="22"/>
        </w:rPr>
        <w:t>programme</w:t>
      </w:r>
      <w:proofErr w:type="spellEnd"/>
      <w:r w:rsidRPr="00B43884">
        <w:rPr>
          <w:rFonts w:ascii="Arial" w:hAnsi="Arial" w:cs="Arial"/>
          <w:sz w:val="22"/>
          <w:szCs w:val="22"/>
        </w:rPr>
        <w:t>, opportunities to participate in additional support, e.g. Professional Study Groups, providing support and guidance and the rigorous but fair assessment of NQT performance.</w:t>
      </w:r>
    </w:p>
    <w:p w14:paraId="0B331FE4" w14:textId="2A559867" w:rsidR="008B50F7" w:rsidRDefault="008B50F7" w:rsidP="008B50F7">
      <w:pPr>
        <w:rPr>
          <w:rFonts w:ascii="Arial" w:hAnsi="Arial" w:cs="Arial"/>
          <w:sz w:val="22"/>
          <w:szCs w:val="22"/>
        </w:rPr>
      </w:pPr>
    </w:p>
    <w:p w14:paraId="30C47EEF" w14:textId="3054A747" w:rsidR="00D02DD8" w:rsidRDefault="00D02DD8" w:rsidP="008B50F7">
      <w:pPr>
        <w:rPr>
          <w:rFonts w:ascii="Arial" w:hAnsi="Arial" w:cs="Arial"/>
          <w:sz w:val="22"/>
          <w:szCs w:val="22"/>
        </w:rPr>
      </w:pPr>
      <w:r w:rsidRPr="00B43884">
        <w:rPr>
          <w:rFonts w:ascii="Arial" w:hAnsi="Arial" w:cs="Arial"/>
          <w:sz w:val="22"/>
          <w:szCs w:val="22"/>
        </w:rPr>
        <w:t>The school’s Induction Tutor</w:t>
      </w:r>
      <w:r>
        <w:rPr>
          <w:rFonts w:ascii="Arial" w:hAnsi="Arial" w:cs="Arial"/>
          <w:sz w:val="22"/>
          <w:szCs w:val="22"/>
        </w:rPr>
        <w:t>(s)</w:t>
      </w:r>
      <w:r w:rsidRPr="00B43884">
        <w:rPr>
          <w:rFonts w:ascii="Arial" w:hAnsi="Arial" w:cs="Arial"/>
          <w:sz w:val="22"/>
          <w:szCs w:val="22"/>
        </w:rPr>
        <w:t xml:space="preserve"> is</w:t>
      </w:r>
      <w:r>
        <w:rPr>
          <w:rFonts w:ascii="Arial" w:hAnsi="Arial" w:cs="Arial"/>
          <w:sz w:val="22"/>
          <w:szCs w:val="22"/>
        </w:rPr>
        <w:t>/are</w:t>
      </w:r>
      <w:r w:rsidRPr="00B43884">
        <w:rPr>
          <w:rFonts w:ascii="Arial" w:hAnsi="Arial" w:cs="Arial"/>
          <w:sz w:val="22"/>
          <w:szCs w:val="22"/>
        </w:rPr>
        <w:t xml:space="preserve"> __________________________.  </w:t>
      </w:r>
    </w:p>
    <w:p w14:paraId="1342F116" w14:textId="77777777" w:rsidR="00D02DD8" w:rsidRPr="00B43884" w:rsidRDefault="00D02DD8" w:rsidP="008B50F7">
      <w:pPr>
        <w:rPr>
          <w:rFonts w:ascii="Arial" w:hAnsi="Arial" w:cs="Arial"/>
          <w:sz w:val="22"/>
          <w:szCs w:val="22"/>
        </w:rPr>
      </w:pPr>
    </w:p>
    <w:p w14:paraId="435B25BA" w14:textId="77777777" w:rsidR="008B50F7" w:rsidRPr="00B43884" w:rsidRDefault="008B50F7" w:rsidP="008B50F7">
      <w:pPr>
        <w:pStyle w:val="Heading1"/>
        <w:jc w:val="left"/>
        <w:rPr>
          <w:rFonts w:ascii="Arial" w:hAnsi="Arial" w:cs="Arial"/>
          <w:b/>
          <w:i w:val="0"/>
          <w:sz w:val="22"/>
          <w:szCs w:val="22"/>
        </w:rPr>
      </w:pPr>
      <w:smartTag w:uri="urn:schemas-microsoft-com:office:smarttags" w:element="City">
        <w:smartTag w:uri="urn:schemas-microsoft-com:office:smarttags" w:element="place">
          <w:r w:rsidRPr="00B43884">
            <w:rPr>
              <w:rFonts w:ascii="Arial" w:hAnsi="Arial" w:cs="Arial"/>
              <w:b/>
              <w:i w:val="0"/>
              <w:sz w:val="22"/>
              <w:szCs w:val="22"/>
            </w:rPr>
            <w:t>Mentor</w:t>
          </w:r>
        </w:smartTag>
      </w:smartTag>
    </w:p>
    <w:p w14:paraId="1AC31761" w14:textId="77777777" w:rsidR="008B50F7" w:rsidRPr="00B43884" w:rsidRDefault="008B50F7" w:rsidP="008B50F7">
      <w:pPr>
        <w:rPr>
          <w:rFonts w:ascii="Arial" w:hAnsi="Arial" w:cs="Arial"/>
          <w:i/>
          <w:color w:val="002060"/>
          <w:sz w:val="22"/>
          <w:szCs w:val="22"/>
        </w:rPr>
      </w:pPr>
      <w:r w:rsidRPr="00B43884">
        <w:rPr>
          <w:rFonts w:ascii="Arial" w:hAnsi="Arial" w:cs="Arial"/>
          <w:sz w:val="22"/>
          <w:szCs w:val="22"/>
        </w:rPr>
        <w:t>In addition to the induction tutor, who has the responsibility for the formal assessment of the NQT, a mentor is appointed to provide on-going support on a daily basis.  The mentor will contribute to the judgements about the performance against the Teachers’ Standards</w:t>
      </w:r>
      <w:r w:rsidRPr="00B43884">
        <w:rPr>
          <w:rFonts w:ascii="Arial" w:hAnsi="Arial" w:cs="Arial"/>
          <w:color w:val="002060"/>
          <w:sz w:val="22"/>
          <w:szCs w:val="22"/>
        </w:rPr>
        <w:t xml:space="preserve">.  </w:t>
      </w:r>
      <w:r w:rsidRPr="00B43884">
        <w:rPr>
          <w:rFonts w:ascii="Arial" w:hAnsi="Arial" w:cs="Arial"/>
          <w:color w:val="3C3060"/>
          <w:sz w:val="22"/>
          <w:szCs w:val="22"/>
        </w:rPr>
        <w:t>(These two roles may be undertaken by the same person in smaller schools)</w:t>
      </w:r>
    </w:p>
    <w:p w14:paraId="4964B0AA" w14:textId="77777777" w:rsidR="008B50F7" w:rsidRPr="00B43884" w:rsidRDefault="008B50F7" w:rsidP="008B50F7">
      <w:pPr>
        <w:rPr>
          <w:rFonts w:ascii="Arial" w:hAnsi="Arial" w:cs="Arial"/>
          <w:i/>
          <w:iCs/>
          <w:sz w:val="22"/>
          <w:szCs w:val="22"/>
        </w:rPr>
      </w:pPr>
    </w:p>
    <w:p w14:paraId="36DA4E16" w14:textId="77777777" w:rsidR="008B50F7" w:rsidRPr="00B43884" w:rsidRDefault="008B50F7" w:rsidP="008B50F7">
      <w:pPr>
        <w:rPr>
          <w:rFonts w:ascii="Arial" w:hAnsi="Arial" w:cs="Arial"/>
          <w:b/>
          <w:bCs/>
          <w:sz w:val="22"/>
          <w:szCs w:val="22"/>
          <w:u w:val="single"/>
        </w:rPr>
      </w:pPr>
      <w:r w:rsidRPr="00B43884">
        <w:rPr>
          <w:rFonts w:ascii="Arial" w:hAnsi="Arial" w:cs="Arial"/>
          <w:b/>
          <w:bCs/>
          <w:sz w:val="22"/>
          <w:szCs w:val="22"/>
          <w:u w:val="single"/>
        </w:rPr>
        <w:t>Entitlement</w:t>
      </w:r>
    </w:p>
    <w:p w14:paraId="6FF28425" w14:textId="77777777" w:rsidR="008B50F7" w:rsidRPr="00B43884" w:rsidRDefault="008B50F7" w:rsidP="008B50F7">
      <w:pPr>
        <w:rPr>
          <w:rFonts w:ascii="Arial" w:hAnsi="Arial" w:cs="Arial"/>
          <w:b/>
          <w:bCs/>
          <w:sz w:val="22"/>
          <w:szCs w:val="22"/>
          <w:u w:val="single"/>
        </w:rPr>
      </w:pPr>
    </w:p>
    <w:p w14:paraId="45C47DB2" w14:textId="77777777" w:rsidR="008B50F7" w:rsidRPr="00B43884" w:rsidRDefault="008B50F7" w:rsidP="008B50F7">
      <w:pPr>
        <w:rPr>
          <w:rFonts w:ascii="Arial" w:hAnsi="Arial" w:cs="Arial"/>
          <w:sz w:val="22"/>
          <w:szCs w:val="22"/>
        </w:rPr>
      </w:pPr>
      <w:r w:rsidRPr="00B43884">
        <w:rPr>
          <w:rFonts w:ascii="Arial" w:hAnsi="Arial" w:cs="Arial"/>
          <w:sz w:val="22"/>
          <w:szCs w:val="22"/>
        </w:rPr>
        <w:t xml:space="preserve">The Newly Qualified Teacher should be proactive in his/her own career development.  However, </w:t>
      </w:r>
    </w:p>
    <w:p w14:paraId="1E16F20E" w14:textId="16D13AAF" w:rsidR="008B50F7" w:rsidRPr="00B43884" w:rsidRDefault="008B50F7" w:rsidP="008B50F7">
      <w:pPr>
        <w:rPr>
          <w:rFonts w:ascii="Arial" w:hAnsi="Arial" w:cs="Arial"/>
          <w:sz w:val="22"/>
          <w:szCs w:val="22"/>
        </w:rPr>
      </w:pPr>
      <w:r w:rsidRPr="00B43884">
        <w:rPr>
          <w:rFonts w:ascii="Arial" w:hAnsi="Arial" w:cs="Arial"/>
          <w:sz w:val="22"/>
          <w:szCs w:val="22"/>
        </w:rPr>
        <w:t xml:space="preserve">our induction </w:t>
      </w:r>
      <w:proofErr w:type="spellStart"/>
      <w:r w:rsidRPr="00B43884">
        <w:rPr>
          <w:rFonts w:ascii="Arial" w:hAnsi="Arial" w:cs="Arial"/>
          <w:sz w:val="22"/>
          <w:szCs w:val="22"/>
        </w:rPr>
        <w:t>programme</w:t>
      </w:r>
      <w:proofErr w:type="spellEnd"/>
      <w:r w:rsidRPr="00B43884">
        <w:rPr>
          <w:rFonts w:ascii="Arial" w:hAnsi="Arial" w:cs="Arial"/>
          <w:sz w:val="22"/>
          <w:szCs w:val="22"/>
        </w:rPr>
        <w:t xml:space="preserve"> ensures that new teachers are provided with support and monitoring to help them fulfil their professional duties and meet the requirements for satisfactory completion of induction.  It builds on their knowledge, skills and achievements in relation to standards for the award for qualified teacher status (QTS).  The key aspects of the induction </w:t>
      </w:r>
      <w:proofErr w:type="spellStart"/>
      <w:r w:rsidRPr="00B43884">
        <w:rPr>
          <w:rFonts w:ascii="Arial" w:hAnsi="Arial" w:cs="Arial"/>
          <w:sz w:val="22"/>
          <w:szCs w:val="22"/>
        </w:rPr>
        <w:t>programme</w:t>
      </w:r>
      <w:proofErr w:type="spellEnd"/>
      <w:r w:rsidRPr="00B43884">
        <w:rPr>
          <w:rFonts w:ascii="Arial" w:hAnsi="Arial" w:cs="Arial"/>
          <w:sz w:val="22"/>
          <w:szCs w:val="22"/>
        </w:rPr>
        <w:t xml:space="preserve"> for NQTs are as follows:</w:t>
      </w:r>
    </w:p>
    <w:p w14:paraId="7150B523" w14:textId="77777777" w:rsidR="008B50F7" w:rsidRPr="00B43884" w:rsidRDefault="008B50F7" w:rsidP="008B50F7">
      <w:pPr>
        <w:rPr>
          <w:rFonts w:ascii="Arial" w:hAnsi="Arial" w:cs="Arial"/>
          <w:sz w:val="22"/>
          <w:szCs w:val="22"/>
        </w:rPr>
      </w:pPr>
    </w:p>
    <w:p w14:paraId="4041E671" w14:textId="77777777" w:rsidR="008B50F7" w:rsidRPr="00B43884" w:rsidRDefault="008B50F7" w:rsidP="008B50F7">
      <w:pPr>
        <w:numPr>
          <w:ilvl w:val="0"/>
          <w:numId w:val="32"/>
        </w:numPr>
        <w:rPr>
          <w:rFonts w:ascii="Arial" w:hAnsi="Arial" w:cs="Arial"/>
          <w:sz w:val="22"/>
          <w:szCs w:val="22"/>
        </w:rPr>
      </w:pPr>
      <w:r w:rsidRPr="00B43884">
        <w:rPr>
          <w:rFonts w:ascii="Arial" w:hAnsi="Arial" w:cs="Arial"/>
          <w:sz w:val="22"/>
          <w:szCs w:val="22"/>
        </w:rPr>
        <w:t xml:space="preserve">Access to an induction </w:t>
      </w:r>
      <w:proofErr w:type="spellStart"/>
      <w:r w:rsidRPr="00B43884">
        <w:rPr>
          <w:rFonts w:ascii="Arial" w:hAnsi="Arial" w:cs="Arial"/>
          <w:sz w:val="22"/>
          <w:szCs w:val="22"/>
        </w:rPr>
        <w:t>programme</w:t>
      </w:r>
      <w:proofErr w:type="spellEnd"/>
      <w:r w:rsidRPr="00B43884">
        <w:rPr>
          <w:rFonts w:ascii="Arial" w:hAnsi="Arial" w:cs="Arial"/>
          <w:sz w:val="22"/>
          <w:szCs w:val="22"/>
        </w:rPr>
        <w:t xml:space="preserve"> that will commence upon appointment and be formally reviewed on a termly basis.  </w:t>
      </w:r>
    </w:p>
    <w:p w14:paraId="3B325817" w14:textId="77777777" w:rsidR="008B50F7" w:rsidRPr="00B43884" w:rsidRDefault="008B50F7" w:rsidP="008B50F7">
      <w:pPr>
        <w:rPr>
          <w:rFonts w:ascii="Arial" w:hAnsi="Arial" w:cs="Arial"/>
          <w:sz w:val="22"/>
          <w:szCs w:val="22"/>
        </w:rPr>
      </w:pPr>
    </w:p>
    <w:p w14:paraId="156A386F" w14:textId="77777777" w:rsidR="008B50F7" w:rsidRPr="00B43884" w:rsidRDefault="008B50F7" w:rsidP="008B50F7">
      <w:pPr>
        <w:numPr>
          <w:ilvl w:val="0"/>
          <w:numId w:val="32"/>
        </w:numPr>
        <w:rPr>
          <w:rFonts w:ascii="Arial" w:hAnsi="Arial" w:cs="Arial"/>
          <w:sz w:val="22"/>
          <w:szCs w:val="22"/>
        </w:rPr>
      </w:pPr>
      <w:r w:rsidRPr="00B43884">
        <w:rPr>
          <w:rFonts w:ascii="Arial" w:hAnsi="Arial" w:cs="Arial"/>
          <w:sz w:val="22"/>
          <w:szCs w:val="22"/>
        </w:rPr>
        <w:t>Structured visits will be made to the school, prior to taking up appointment, with time to discuss the Career Entry and Development Profile, developments needed and how they will be assisted in making these.</w:t>
      </w:r>
    </w:p>
    <w:p w14:paraId="2703B824" w14:textId="77777777" w:rsidR="008B50F7" w:rsidRPr="00B43884" w:rsidRDefault="008B50F7" w:rsidP="008B50F7">
      <w:pPr>
        <w:rPr>
          <w:rFonts w:ascii="Arial" w:hAnsi="Arial" w:cs="Arial"/>
          <w:sz w:val="22"/>
          <w:szCs w:val="22"/>
        </w:rPr>
      </w:pPr>
    </w:p>
    <w:p w14:paraId="54BC114C" w14:textId="77777777" w:rsidR="008B50F7" w:rsidRPr="00B43884" w:rsidRDefault="008B50F7" w:rsidP="008B50F7">
      <w:pPr>
        <w:numPr>
          <w:ilvl w:val="0"/>
          <w:numId w:val="32"/>
        </w:numPr>
        <w:rPr>
          <w:rFonts w:ascii="Arial" w:hAnsi="Arial" w:cs="Arial"/>
          <w:sz w:val="22"/>
          <w:szCs w:val="22"/>
        </w:rPr>
      </w:pPr>
      <w:r w:rsidRPr="00B43884">
        <w:rPr>
          <w:rFonts w:ascii="Arial" w:hAnsi="Arial" w:cs="Arial"/>
          <w:sz w:val="22"/>
          <w:szCs w:val="22"/>
        </w:rPr>
        <w:t xml:space="preserve">Help and guidance from an induction tutor who is adequately prepared for the role and will coordinate the induction </w:t>
      </w:r>
      <w:proofErr w:type="spellStart"/>
      <w:r w:rsidRPr="00B43884">
        <w:rPr>
          <w:rFonts w:ascii="Arial" w:hAnsi="Arial" w:cs="Arial"/>
          <w:sz w:val="22"/>
          <w:szCs w:val="22"/>
        </w:rPr>
        <w:t>programme</w:t>
      </w:r>
      <w:proofErr w:type="spellEnd"/>
      <w:r w:rsidRPr="00B43884">
        <w:rPr>
          <w:rFonts w:ascii="Arial" w:hAnsi="Arial" w:cs="Arial"/>
          <w:sz w:val="22"/>
          <w:szCs w:val="22"/>
        </w:rPr>
        <w:t>.</w:t>
      </w:r>
    </w:p>
    <w:p w14:paraId="4DF070BE" w14:textId="77777777" w:rsidR="008B50F7" w:rsidRPr="00B43884" w:rsidRDefault="008B50F7" w:rsidP="008B50F7">
      <w:pPr>
        <w:rPr>
          <w:rFonts w:ascii="Arial" w:hAnsi="Arial" w:cs="Arial"/>
          <w:sz w:val="22"/>
          <w:szCs w:val="22"/>
        </w:rPr>
      </w:pPr>
    </w:p>
    <w:p w14:paraId="1C220497" w14:textId="77777777" w:rsidR="008B50F7" w:rsidRPr="00B43884" w:rsidRDefault="008B50F7" w:rsidP="008B50F7">
      <w:pPr>
        <w:numPr>
          <w:ilvl w:val="0"/>
          <w:numId w:val="32"/>
        </w:numPr>
        <w:rPr>
          <w:rFonts w:ascii="Arial" w:hAnsi="Arial" w:cs="Arial"/>
          <w:sz w:val="22"/>
          <w:szCs w:val="22"/>
        </w:rPr>
      </w:pPr>
      <w:r w:rsidRPr="00B43884">
        <w:rPr>
          <w:rFonts w:ascii="Arial" w:hAnsi="Arial" w:cs="Arial"/>
          <w:sz w:val="22"/>
          <w:szCs w:val="22"/>
        </w:rPr>
        <w:t>Regular meetings with mentor, senior managers, subject coordinators and other key staff where appropriate.</w:t>
      </w:r>
    </w:p>
    <w:p w14:paraId="6016C6FB" w14:textId="77777777" w:rsidR="008B50F7" w:rsidRPr="00B43884" w:rsidRDefault="008B50F7" w:rsidP="008B50F7">
      <w:pPr>
        <w:rPr>
          <w:rFonts w:ascii="Arial" w:hAnsi="Arial" w:cs="Arial"/>
          <w:sz w:val="22"/>
          <w:szCs w:val="22"/>
        </w:rPr>
      </w:pPr>
    </w:p>
    <w:p w14:paraId="64DC78E0" w14:textId="77777777" w:rsidR="008B50F7" w:rsidRPr="00B43884" w:rsidRDefault="008B50F7" w:rsidP="008B50F7">
      <w:pPr>
        <w:numPr>
          <w:ilvl w:val="0"/>
          <w:numId w:val="32"/>
        </w:numPr>
        <w:rPr>
          <w:rFonts w:ascii="Arial" w:hAnsi="Arial" w:cs="Arial"/>
          <w:sz w:val="22"/>
          <w:szCs w:val="22"/>
        </w:rPr>
      </w:pPr>
      <w:r w:rsidRPr="00B43884">
        <w:rPr>
          <w:rFonts w:ascii="Arial" w:hAnsi="Arial" w:cs="Arial"/>
          <w:sz w:val="22"/>
          <w:szCs w:val="22"/>
        </w:rPr>
        <w:t xml:space="preserve">Time and regular opportunities to meet with other NQTs and teachers who have recently completed their induction </w:t>
      </w:r>
      <w:proofErr w:type="spellStart"/>
      <w:r w:rsidRPr="00B43884">
        <w:rPr>
          <w:rFonts w:ascii="Arial" w:hAnsi="Arial" w:cs="Arial"/>
          <w:sz w:val="22"/>
          <w:szCs w:val="22"/>
        </w:rPr>
        <w:t>programme</w:t>
      </w:r>
      <w:proofErr w:type="spellEnd"/>
      <w:r w:rsidRPr="00B43884">
        <w:rPr>
          <w:rFonts w:ascii="Arial" w:hAnsi="Arial" w:cs="Arial"/>
          <w:sz w:val="22"/>
          <w:szCs w:val="22"/>
        </w:rPr>
        <w:t>.</w:t>
      </w:r>
    </w:p>
    <w:p w14:paraId="79162694" w14:textId="77777777" w:rsidR="008B50F7" w:rsidRPr="00B43884" w:rsidRDefault="008B50F7" w:rsidP="008B50F7">
      <w:pPr>
        <w:rPr>
          <w:rFonts w:ascii="Arial" w:hAnsi="Arial" w:cs="Arial"/>
          <w:sz w:val="22"/>
          <w:szCs w:val="22"/>
        </w:rPr>
      </w:pPr>
    </w:p>
    <w:p w14:paraId="61D2E99C" w14:textId="77777777" w:rsidR="008B50F7" w:rsidRPr="00B43884" w:rsidRDefault="008B50F7" w:rsidP="008B50F7">
      <w:pPr>
        <w:numPr>
          <w:ilvl w:val="0"/>
          <w:numId w:val="32"/>
        </w:numPr>
        <w:rPr>
          <w:rFonts w:ascii="Arial" w:hAnsi="Arial" w:cs="Arial"/>
          <w:sz w:val="22"/>
          <w:szCs w:val="22"/>
        </w:rPr>
      </w:pPr>
      <w:r w:rsidRPr="00B43884">
        <w:rPr>
          <w:rFonts w:ascii="Arial" w:hAnsi="Arial" w:cs="Arial"/>
          <w:sz w:val="22"/>
          <w:szCs w:val="22"/>
        </w:rPr>
        <w:t>Observe experienced colleagues teaching.</w:t>
      </w:r>
    </w:p>
    <w:p w14:paraId="7358EA99" w14:textId="77777777" w:rsidR="008B50F7" w:rsidRPr="00B43884" w:rsidRDefault="008B50F7" w:rsidP="008B50F7">
      <w:pPr>
        <w:rPr>
          <w:rFonts w:ascii="Arial" w:hAnsi="Arial" w:cs="Arial"/>
          <w:sz w:val="22"/>
          <w:szCs w:val="22"/>
        </w:rPr>
      </w:pPr>
    </w:p>
    <w:p w14:paraId="352CE31F" w14:textId="2462117A" w:rsidR="008B50F7" w:rsidRPr="00B43884" w:rsidRDefault="00D02DD8" w:rsidP="008B50F7">
      <w:pPr>
        <w:numPr>
          <w:ilvl w:val="0"/>
          <w:numId w:val="32"/>
        </w:numPr>
        <w:rPr>
          <w:rFonts w:ascii="Arial" w:hAnsi="Arial" w:cs="Arial"/>
          <w:sz w:val="22"/>
          <w:szCs w:val="22"/>
        </w:rPr>
      </w:pPr>
      <w:r>
        <w:rPr>
          <w:rFonts w:ascii="Arial" w:hAnsi="Arial" w:cs="Arial"/>
          <w:sz w:val="22"/>
          <w:szCs w:val="22"/>
        </w:rPr>
        <w:t xml:space="preserve">A reduced timetable of no more than 90% of the normal timetable, to enable </w:t>
      </w:r>
      <w:r w:rsidR="008B50F7" w:rsidRPr="00B43884">
        <w:rPr>
          <w:rFonts w:ascii="Arial" w:hAnsi="Arial" w:cs="Arial"/>
          <w:sz w:val="22"/>
          <w:szCs w:val="22"/>
        </w:rPr>
        <w:t>participati</w:t>
      </w:r>
      <w:r>
        <w:rPr>
          <w:rFonts w:ascii="Arial" w:hAnsi="Arial" w:cs="Arial"/>
          <w:sz w:val="22"/>
          <w:szCs w:val="22"/>
        </w:rPr>
        <w:t>o</w:t>
      </w:r>
      <w:r w:rsidR="008B50F7" w:rsidRPr="00B43884">
        <w:rPr>
          <w:rFonts w:ascii="Arial" w:hAnsi="Arial" w:cs="Arial"/>
          <w:sz w:val="22"/>
          <w:szCs w:val="22"/>
        </w:rPr>
        <w:t xml:space="preserve">n in the school’s induction </w:t>
      </w:r>
      <w:proofErr w:type="spellStart"/>
      <w:r w:rsidR="008B50F7" w:rsidRPr="00B43884">
        <w:rPr>
          <w:rFonts w:ascii="Arial" w:hAnsi="Arial" w:cs="Arial"/>
          <w:sz w:val="22"/>
          <w:szCs w:val="22"/>
        </w:rPr>
        <w:t>programme</w:t>
      </w:r>
      <w:proofErr w:type="spellEnd"/>
      <w:r>
        <w:rPr>
          <w:rFonts w:ascii="Arial" w:hAnsi="Arial" w:cs="Arial"/>
          <w:sz w:val="22"/>
          <w:szCs w:val="22"/>
        </w:rPr>
        <w:t xml:space="preserve">.  </w:t>
      </w:r>
      <w:r w:rsidR="00790F81">
        <w:rPr>
          <w:rFonts w:ascii="Arial" w:hAnsi="Arial" w:cs="Arial"/>
          <w:sz w:val="22"/>
          <w:szCs w:val="22"/>
        </w:rPr>
        <w:t xml:space="preserve">This is in addition to the </w:t>
      </w:r>
      <w:r w:rsidR="008B50F7" w:rsidRPr="00B43884">
        <w:rPr>
          <w:rFonts w:ascii="Arial" w:hAnsi="Arial" w:cs="Arial"/>
          <w:sz w:val="22"/>
          <w:szCs w:val="22"/>
        </w:rPr>
        <w:t xml:space="preserve">10% </w:t>
      </w:r>
      <w:r w:rsidR="00790F81">
        <w:rPr>
          <w:rFonts w:ascii="Arial" w:hAnsi="Arial" w:cs="Arial"/>
          <w:sz w:val="22"/>
          <w:szCs w:val="22"/>
        </w:rPr>
        <w:t>reduction in timetable for PPA time</w:t>
      </w:r>
      <w:r w:rsidR="008B50F7" w:rsidRPr="00B43884">
        <w:rPr>
          <w:rFonts w:ascii="Arial" w:hAnsi="Arial" w:cs="Arial"/>
          <w:sz w:val="22"/>
          <w:szCs w:val="22"/>
        </w:rPr>
        <w:t>.</w:t>
      </w:r>
    </w:p>
    <w:p w14:paraId="1611F9B3" w14:textId="75180EEB" w:rsidR="008B50F7" w:rsidRDefault="008B50F7" w:rsidP="008B50F7">
      <w:pPr>
        <w:rPr>
          <w:rFonts w:ascii="Arial" w:hAnsi="Arial" w:cs="Arial"/>
          <w:sz w:val="22"/>
          <w:szCs w:val="22"/>
        </w:rPr>
      </w:pPr>
    </w:p>
    <w:p w14:paraId="65A1A220" w14:textId="114D1B20" w:rsidR="00790F81" w:rsidRPr="00572FA9" w:rsidRDefault="00790F81" w:rsidP="00572FA9">
      <w:pPr>
        <w:ind w:left="720"/>
        <w:rPr>
          <w:rFonts w:ascii="Arial" w:hAnsi="Arial" w:cs="Arial"/>
          <w:i/>
          <w:iCs/>
          <w:sz w:val="22"/>
          <w:szCs w:val="22"/>
        </w:rPr>
      </w:pPr>
      <w:r w:rsidRPr="00572FA9">
        <w:rPr>
          <w:rFonts w:ascii="Arial" w:hAnsi="Arial" w:cs="Arial"/>
          <w:i/>
          <w:iCs/>
          <w:sz w:val="22"/>
          <w:szCs w:val="22"/>
        </w:rPr>
        <w:t xml:space="preserve">(where a school is participating in the pilot/new early careers framework, above paragraph to read “A reduced timetable of no more than 90% of the normal timetable in the first year and 95% in the second year, to enable participation in the school’s induction </w:t>
      </w:r>
      <w:proofErr w:type="spellStart"/>
      <w:r w:rsidRPr="00572FA9">
        <w:rPr>
          <w:rFonts w:ascii="Arial" w:hAnsi="Arial" w:cs="Arial"/>
          <w:i/>
          <w:iCs/>
          <w:sz w:val="22"/>
          <w:szCs w:val="22"/>
        </w:rPr>
        <w:t>programme</w:t>
      </w:r>
      <w:proofErr w:type="spellEnd"/>
      <w:r w:rsidRPr="00572FA9">
        <w:rPr>
          <w:rFonts w:ascii="Arial" w:hAnsi="Arial" w:cs="Arial"/>
          <w:i/>
          <w:iCs/>
          <w:sz w:val="22"/>
          <w:szCs w:val="22"/>
        </w:rPr>
        <w:t>.  This is in addition to the 10% reduction in timetable for PPA time.</w:t>
      </w:r>
      <w:r>
        <w:rPr>
          <w:rFonts w:ascii="Arial" w:hAnsi="Arial" w:cs="Arial"/>
          <w:i/>
          <w:iCs/>
          <w:sz w:val="22"/>
          <w:szCs w:val="22"/>
        </w:rPr>
        <w:t>”</w:t>
      </w:r>
    </w:p>
    <w:p w14:paraId="37013F1D" w14:textId="04D5A408" w:rsidR="00790F81" w:rsidRDefault="00790F81" w:rsidP="00572FA9">
      <w:pPr>
        <w:ind w:left="720"/>
        <w:rPr>
          <w:rFonts w:ascii="Arial" w:hAnsi="Arial" w:cs="Arial"/>
          <w:sz w:val="22"/>
          <w:szCs w:val="22"/>
        </w:rPr>
      </w:pPr>
      <w:r>
        <w:rPr>
          <w:rFonts w:ascii="Arial" w:hAnsi="Arial" w:cs="Arial"/>
          <w:sz w:val="22"/>
          <w:szCs w:val="22"/>
        </w:rPr>
        <w:t xml:space="preserve"> “</w:t>
      </w:r>
    </w:p>
    <w:p w14:paraId="463EDFAF" w14:textId="77777777" w:rsidR="00790F81" w:rsidRPr="00B43884" w:rsidRDefault="00790F81" w:rsidP="008B50F7">
      <w:pPr>
        <w:rPr>
          <w:rFonts w:ascii="Arial" w:hAnsi="Arial" w:cs="Arial"/>
          <w:sz w:val="22"/>
          <w:szCs w:val="22"/>
        </w:rPr>
      </w:pPr>
    </w:p>
    <w:p w14:paraId="4AA50EE9" w14:textId="77777777" w:rsidR="008B50F7" w:rsidRPr="00B43884" w:rsidRDefault="008B50F7" w:rsidP="008B50F7">
      <w:pPr>
        <w:numPr>
          <w:ilvl w:val="0"/>
          <w:numId w:val="32"/>
        </w:numPr>
        <w:rPr>
          <w:rFonts w:ascii="Arial" w:hAnsi="Arial" w:cs="Arial"/>
          <w:sz w:val="22"/>
          <w:szCs w:val="22"/>
        </w:rPr>
      </w:pPr>
      <w:r w:rsidRPr="00B43884">
        <w:rPr>
          <w:rFonts w:ascii="Arial" w:hAnsi="Arial" w:cs="Arial"/>
          <w:sz w:val="22"/>
          <w:szCs w:val="22"/>
        </w:rPr>
        <w:t>Have teaching observed by experienced colleagues on a regular basis, and having time to observe their practice in return.</w:t>
      </w:r>
    </w:p>
    <w:p w14:paraId="3939D40A" w14:textId="77777777" w:rsidR="008B50F7" w:rsidRPr="00B43884" w:rsidRDefault="008B50F7" w:rsidP="008B50F7">
      <w:pPr>
        <w:rPr>
          <w:rFonts w:ascii="Arial" w:hAnsi="Arial" w:cs="Arial"/>
          <w:sz w:val="22"/>
          <w:szCs w:val="22"/>
        </w:rPr>
      </w:pPr>
    </w:p>
    <w:p w14:paraId="7A8863D6" w14:textId="77777777" w:rsidR="008B50F7" w:rsidRPr="00B43884" w:rsidRDefault="008B50F7" w:rsidP="008B50F7">
      <w:pPr>
        <w:numPr>
          <w:ilvl w:val="0"/>
          <w:numId w:val="32"/>
        </w:numPr>
        <w:rPr>
          <w:rFonts w:ascii="Arial" w:hAnsi="Arial" w:cs="Arial"/>
          <w:sz w:val="22"/>
          <w:szCs w:val="22"/>
        </w:rPr>
      </w:pPr>
      <w:r w:rsidRPr="00B43884">
        <w:rPr>
          <w:rFonts w:ascii="Arial" w:hAnsi="Arial" w:cs="Arial"/>
          <w:sz w:val="22"/>
          <w:szCs w:val="22"/>
        </w:rPr>
        <w:t>To receive prompt written as well as oral feedback on the teaching observed and to receive advice with regard to development and target setting as appropriate.</w:t>
      </w:r>
    </w:p>
    <w:p w14:paraId="5D6B11A2" w14:textId="77777777" w:rsidR="008B50F7" w:rsidRPr="00B43884" w:rsidRDefault="008B50F7" w:rsidP="008B50F7">
      <w:pPr>
        <w:rPr>
          <w:rFonts w:ascii="Arial" w:hAnsi="Arial" w:cs="Arial"/>
          <w:sz w:val="22"/>
          <w:szCs w:val="22"/>
        </w:rPr>
      </w:pPr>
    </w:p>
    <w:p w14:paraId="6F906EA8" w14:textId="77777777" w:rsidR="008B50F7" w:rsidRPr="00B43884" w:rsidRDefault="008B50F7" w:rsidP="008B50F7">
      <w:pPr>
        <w:numPr>
          <w:ilvl w:val="0"/>
          <w:numId w:val="32"/>
        </w:numPr>
        <w:rPr>
          <w:rFonts w:ascii="Arial" w:hAnsi="Arial" w:cs="Arial"/>
          <w:sz w:val="22"/>
          <w:szCs w:val="22"/>
        </w:rPr>
      </w:pPr>
      <w:r w:rsidRPr="00B43884">
        <w:rPr>
          <w:rFonts w:ascii="Arial" w:hAnsi="Arial" w:cs="Arial"/>
          <w:sz w:val="22"/>
          <w:szCs w:val="22"/>
        </w:rPr>
        <w:t>Opportunities for further professional development based on agreed targets.</w:t>
      </w:r>
    </w:p>
    <w:p w14:paraId="12F21813" w14:textId="77777777" w:rsidR="008B50F7" w:rsidRPr="00B43884" w:rsidRDefault="008B50F7" w:rsidP="008B50F7">
      <w:pPr>
        <w:rPr>
          <w:rFonts w:ascii="Arial" w:hAnsi="Arial" w:cs="Arial"/>
          <w:sz w:val="22"/>
          <w:szCs w:val="22"/>
        </w:rPr>
      </w:pPr>
    </w:p>
    <w:p w14:paraId="6C9239E3" w14:textId="77777777" w:rsidR="008B50F7" w:rsidRPr="00B43884" w:rsidRDefault="008B50F7" w:rsidP="008B50F7">
      <w:pPr>
        <w:rPr>
          <w:rFonts w:ascii="Arial" w:hAnsi="Arial" w:cs="Arial"/>
          <w:sz w:val="22"/>
          <w:szCs w:val="22"/>
        </w:rPr>
      </w:pPr>
    </w:p>
    <w:p w14:paraId="40C3A104" w14:textId="77777777" w:rsidR="008B50F7" w:rsidRPr="00B43884" w:rsidRDefault="008B50F7" w:rsidP="008B50F7">
      <w:pPr>
        <w:rPr>
          <w:rFonts w:ascii="Arial" w:hAnsi="Arial" w:cs="Arial"/>
          <w:b/>
          <w:bCs/>
          <w:sz w:val="22"/>
          <w:szCs w:val="22"/>
          <w:u w:val="single"/>
        </w:rPr>
      </w:pPr>
      <w:r w:rsidRPr="00B43884">
        <w:rPr>
          <w:rFonts w:ascii="Arial" w:hAnsi="Arial" w:cs="Arial"/>
          <w:b/>
          <w:bCs/>
          <w:sz w:val="22"/>
          <w:szCs w:val="22"/>
          <w:u w:val="single"/>
        </w:rPr>
        <w:t>Lesson observation, reviewing and target setting</w:t>
      </w:r>
    </w:p>
    <w:p w14:paraId="2C04F17E" w14:textId="77777777" w:rsidR="008B50F7" w:rsidRPr="00B43884" w:rsidRDefault="008B50F7" w:rsidP="008B50F7">
      <w:pPr>
        <w:rPr>
          <w:rFonts w:ascii="Arial" w:hAnsi="Arial" w:cs="Arial"/>
          <w:sz w:val="22"/>
          <w:szCs w:val="22"/>
        </w:rPr>
      </w:pPr>
    </w:p>
    <w:p w14:paraId="54B13CD9" w14:textId="77777777" w:rsidR="008B50F7" w:rsidRPr="00B43884" w:rsidRDefault="008B50F7" w:rsidP="008B50F7">
      <w:pPr>
        <w:rPr>
          <w:rFonts w:ascii="Arial" w:hAnsi="Arial" w:cs="Arial"/>
          <w:sz w:val="22"/>
          <w:szCs w:val="22"/>
        </w:rPr>
      </w:pPr>
      <w:r w:rsidRPr="00B43884">
        <w:rPr>
          <w:rFonts w:ascii="Arial" w:hAnsi="Arial" w:cs="Arial"/>
          <w:sz w:val="22"/>
          <w:szCs w:val="22"/>
        </w:rPr>
        <w:t>These will be followed and completed in accordance with the DfE’s guidelines on NQT induction</w:t>
      </w:r>
    </w:p>
    <w:p w14:paraId="2E783503" w14:textId="77777777" w:rsidR="008B50F7" w:rsidRPr="00B43884" w:rsidRDefault="008B50F7" w:rsidP="008B50F7">
      <w:pPr>
        <w:rPr>
          <w:rFonts w:ascii="Arial" w:hAnsi="Arial" w:cs="Arial"/>
          <w:sz w:val="22"/>
          <w:szCs w:val="22"/>
        </w:rPr>
      </w:pPr>
      <w:r w:rsidRPr="00B43884">
        <w:rPr>
          <w:rFonts w:ascii="Arial" w:hAnsi="Arial" w:cs="Arial"/>
          <w:sz w:val="22"/>
          <w:szCs w:val="22"/>
        </w:rPr>
        <w:t>including:</w:t>
      </w:r>
    </w:p>
    <w:p w14:paraId="5496884F" w14:textId="77777777" w:rsidR="008B50F7" w:rsidRPr="00B43884" w:rsidRDefault="008B50F7" w:rsidP="008B50F7">
      <w:pPr>
        <w:numPr>
          <w:ilvl w:val="0"/>
          <w:numId w:val="35"/>
        </w:numPr>
        <w:rPr>
          <w:rFonts w:ascii="Arial" w:hAnsi="Arial" w:cs="Arial"/>
          <w:sz w:val="22"/>
          <w:szCs w:val="22"/>
        </w:rPr>
      </w:pPr>
      <w:r w:rsidRPr="00B43884">
        <w:rPr>
          <w:rFonts w:ascii="Arial" w:hAnsi="Arial" w:cs="Arial"/>
          <w:sz w:val="22"/>
          <w:szCs w:val="22"/>
        </w:rPr>
        <w:t>Schedule observations at regular intervals</w:t>
      </w:r>
    </w:p>
    <w:p w14:paraId="2DF81ED5" w14:textId="77777777" w:rsidR="008B50F7" w:rsidRPr="00B43884" w:rsidRDefault="008B50F7" w:rsidP="008B50F7">
      <w:pPr>
        <w:numPr>
          <w:ilvl w:val="0"/>
          <w:numId w:val="35"/>
        </w:numPr>
        <w:rPr>
          <w:rFonts w:ascii="Arial" w:hAnsi="Arial" w:cs="Arial"/>
          <w:sz w:val="22"/>
          <w:szCs w:val="22"/>
        </w:rPr>
      </w:pPr>
      <w:r w:rsidRPr="00B43884">
        <w:rPr>
          <w:rFonts w:ascii="Arial" w:hAnsi="Arial" w:cs="Arial"/>
          <w:sz w:val="22"/>
          <w:szCs w:val="22"/>
        </w:rPr>
        <w:t>Review feedback from observations with the NQT, and keep records that indicate where development needs have been identified</w:t>
      </w:r>
    </w:p>
    <w:p w14:paraId="22C3ACF2" w14:textId="77777777" w:rsidR="008B50F7" w:rsidRPr="00B43884" w:rsidRDefault="008B50F7" w:rsidP="008B50F7">
      <w:pPr>
        <w:numPr>
          <w:ilvl w:val="0"/>
          <w:numId w:val="35"/>
        </w:numPr>
        <w:rPr>
          <w:rFonts w:ascii="Arial" w:hAnsi="Arial" w:cs="Arial"/>
          <w:sz w:val="22"/>
          <w:szCs w:val="22"/>
        </w:rPr>
      </w:pPr>
      <w:r w:rsidRPr="00B43884">
        <w:rPr>
          <w:rFonts w:ascii="Arial" w:hAnsi="Arial" w:cs="Arial"/>
          <w:sz w:val="22"/>
          <w:szCs w:val="22"/>
        </w:rPr>
        <w:t>Review and revise objectives throughout the induction period. These should relate to the Teachers’ Standards and the NQT’s personal development needs</w:t>
      </w:r>
    </w:p>
    <w:p w14:paraId="47CE720A" w14:textId="77777777" w:rsidR="008B50F7" w:rsidRPr="00B43884" w:rsidRDefault="008B50F7" w:rsidP="008B50F7">
      <w:pPr>
        <w:numPr>
          <w:ilvl w:val="0"/>
          <w:numId w:val="35"/>
        </w:numPr>
        <w:rPr>
          <w:rFonts w:ascii="Arial" w:hAnsi="Arial" w:cs="Arial"/>
          <w:sz w:val="22"/>
          <w:szCs w:val="22"/>
        </w:rPr>
      </w:pPr>
      <w:r w:rsidRPr="00B43884">
        <w:rPr>
          <w:rFonts w:ascii="Arial" w:hAnsi="Arial" w:cs="Arial"/>
          <w:sz w:val="22"/>
          <w:szCs w:val="22"/>
        </w:rPr>
        <w:t>Conduct termly formal assessments as close to the end of each term as possible (this can be done by the headteacher or induction tutor)</w:t>
      </w:r>
    </w:p>
    <w:p w14:paraId="55F9D754" w14:textId="77777777" w:rsidR="008B50F7" w:rsidRPr="00B43884" w:rsidRDefault="008B50F7" w:rsidP="008B50F7">
      <w:pPr>
        <w:numPr>
          <w:ilvl w:val="0"/>
          <w:numId w:val="35"/>
        </w:numPr>
        <w:rPr>
          <w:rFonts w:ascii="Arial" w:hAnsi="Arial" w:cs="Arial"/>
          <w:sz w:val="22"/>
          <w:szCs w:val="22"/>
        </w:rPr>
      </w:pPr>
      <w:r w:rsidRPr="00B43884">
        <w:rPr>
          <w:rFonts w:ascii="Arial" w:hAnsi="Arial" w:cs="Arial"/>
          <w:sz w:val="22"/>
          <w:szCs w:val="22"/>
        </w:rPr>
        <w:t>Complete reports after each formal assessment. Provide copies of these reports, and the evidence used to inform them, to the NQT and the appropriate body</w:t>
      </w:r>
    </w:p>
    <w:p w14:paraId="6CC6885B" w14:textId="77777777" w:rsidR="008B50F7" w:rsidRPr="00B43884" w:rsidRDefault="008B50F7" w:rsidP="008B50F7">
      <w:pPr>
        <w:numPr>
          <w:ilvl w:val="0"/>
          <w:numId w:val="35"/>
        </w:numPr>
        <w:rPr>
          <w:rFonts w:ascii="Arial" w:hAnsi="Arial" w:cs="Arial"/>
          <w:sz w:val="22"/>
          <w:szCs w:val="22"/>
        </w:rPr>
      </w:pPr>
      <w:r w:rsidRPr="00B43884">
        <w:rPr>
          <w:rFonts w:ascii="Arial" w:hAnsi="Arial" w:cs="Arial"/>
          <w:sz w:val="22"/>
          <w:szCs w:val="22"/>
        </w:rPr>
        <w:t>Inform the appropriate body, and put support in place, if the NQT is not making satisfactory progress</w:t>
      </w:r>
    </w:p>
    <w:p w14:paraId="1769F8E8" w14:textId="77777777" w:rsidR="008B50F7" w:rsidRPr="00B43884" w:rsidRDefault="008B50F7" w:rsidP="008B50F7">
      <w:pPr>
        <w:numPr>
          <w:ilvl w:val="0"/>
          <w:numId w:val="35"/>
        </w:numPr>
        <w:rPr>
          <w:rFonts w:ascii="Arial" w:hAnsi="Arial" w:cs="Arial"/>
          <w:sz w:val="22"/>
          <w:szCs w:val="22"/>
        </w:rPr>
      </w:pPr>
      <w:r w:rsidRPr="00B43884">
        <w:rPr>
          <w:rFonts w:ascii="Arial" w:hAnsi="Arial" w:cs="Arial"/>
          <w:sz w:val="22"/>
          <w:szCs w:val="22"/>
        </w:rPr>
        <w:t>Participate in the appropriate body’s quality assurance procedures</w:t>
      </w:r>
    </w:p>
    <w:p w14:paraId="577E9AD8" w14:textId="77777777" w:rsidR="008B50F7" w:rsidRPr="00B43884" w:rsidRDefault="008B50F7" w:rsidP="008B50F7">
      <w:pPr>
        <w:pStyle w:val="Text"/>
        <w:numPr>
          <w:ilvl w:val="0"/>
          <w:numId w:val="35"/>
        </w:numPr>
        <w:rPr>
          <w:sz w:val="22"/>
          <w:szCs w:val="22"/>
        </w:rPr>
      </w:pPr>
      <w:r w:rsidRPr="00B43884">
        <w:rPr>
          <w:sz w:val="22"/>
          <w:szCs w:val="22"/>
        </w:rPr>
        <w:t>Notify the appropriate body if the NQT’s absences total 30 days or more (except in the case of maternity or parental leave)</w:t>
      </w:r>
    </w:p>
    <w:p w14:paraId="2F074402" w14:textId="77777777" w:rsidR="008B50F7" w:rsidRPr="00B43884" w:rsidRDefault="008B50F7" w:rsidP="008B50F7">
      <w:pPr>
        <w:numPr>
          <w:ilvl w:val="0"/>
          <w:numId w:val="35"/>
        </w:numPr>
        <w:rPr>
          <w:rFonts w:ascii="Arial" w:hAnsi="Arial" w:cs="Arial"/>
          <w:sz w:val="22"/>
          <w:szCs w:val="22"/>
        </w:rPr>
      </w:pPr>
      <w:r w:rsidRPr="00B43884">
        <w:rPr>
          <w:rFonts w:ascii="Arial" w:hAnsi="Arial" w:cs="Arial"/>
          <w:sz w:val="22"/>
          <w:szCs w:val="22"/>
        </w:rPr>
        <w:t xml:space="preserve">Make sure the NQT knows how to raise concerns about their induction </w:t>
      </w:r>
      <w:proofErr w:type="spellStart"/>
      <w:r w:rsidRPr="00B43884">
        <w:rPr>
          <w:rFonts w:ascii="Arial" w:hAnsi="Arial" w:cs="Arial"/>
          <w:sz w:val="22"/>
          <w:szCs w:val="22"/>
        </w:rPr>
        <w:t>programme</w:t>
      </w:r>
      <w:proofErr w:type="spellEnd"/>
      <w:r w:rsidRPr="00B43884">
        <w:rPr>
          <w:rFonts w:ascii="Arial" w:hAnsi="Arial" w:cs="Arial"/>
          <w:sz w:val="22"/>
          <w:szCs w:val="22"/>
        </w:rPr>
        <w:t xml:space="preserve"> or their progress, both within your school and elsewhere</w:t>
      </w:r>
    </w:p>
    <w:p w14:paraId="44C8DE03" w14:textId="77777777" w:rsidR="008B50F7" w:rsidRPr="00B43884" w:rsidRDefault="008B50F7" w:rsidP="008B50F7">
      <w:pPr>
        <w:numPr>
          <w:ilvl w:val="0"/>
          <w:numId w:val="35"/>
        </w:numPr>
        <w:rPr>
          <w:rFonts w:ascii="Arial" w:hAnsi="Arial" w:cs="Arial"/>
          <w:sz w:val="22"/>
          <w:szCs w:val="22"/>
        </w:rPr>
      </w:pPr>
      <w:r w:rsidRPr="00B43884">
        <w:rPr>
          <w:rFonts w:ascii="Arial" w:hAnsi="Arial" w:cs="Arial"/>
          <w:sz w:val="22"/>
          <w:szCs w:val="22"/>
        </w:rPr>
        <w:t>At the end of the induction period, make a formal recommendation to the appropriate body</w:t>
      </w:r>
    </w:p>
    <w:p w14:paraId="68F9F865" w14:textId="77777777" w:rsidR="008B50F7" w:rsidRPr="00B43884" w:rsidRDefault="008B50F7" w:rsidP="008B50F7">
      <w:pPr>
        <w:rPr>
          <w:rFonts w:ascii="Arial" w:hAnsi="Arial" w:cs="Arial"/>
          <w:sz w:val="22"/>
          <w:szCs w:val="22"/>
        </w:rPr>
      </w:pPr>
    </w:p>
    <w:p w14:paraId="58BB3CB1" w14:textId="77777777" w:rsidR="008B50F7" w:rsidRPr="00B43884" w:rsidRDefault="008B50F7" w:rsidP="008B50F7">
      <w:pPr>
        <w:rPr>
          <w:rFonts w:ascii="Arial" w:hAnsi="Arial" w:cs="Arial"/>
          <w:b/>
          <w:bCs/>
          <w:sz w:val="22"/>
          <w:szCs w:val="22"/>
          <w:u w:val="single"/>
        </w:rPr>
      </w:pPr>
      <w:r w:rsidRPr="00B43884">
        <w:rPr>
          <w:rFonts w:ascii="Arial" w:hAnsi="Arial" w:cs="Arial"/>
          <w:b/>
          <w:bCs/>
          <w:sz w:val="22"/>
          <w:szCs w:val="22"/>
          <w:u w:val="single"/>
        </w:rPr>
        <w:t>Assessment &amp; Quality Assurance</w:t>
      </w:r>
    </w:p>
    <w:p w14:paraId="221431C3" w14:textId="77777777" w:rsidR="008B50F7" w:rsidRPr="00B43884" w:rsidRDefault="008B50F7" w:rsidP="008B50F7">
      <w:pPr>
        <w:rPr>
          <w:rFonts w:ascii="Arial" w:hAnsi="Arial" w:cs="Arial"/>
          <w:sz w:val="22"/>
          <w:szCs w:val="22"/>
        </w:rPr>
      </w:pPr>
    </w:p>
    <w:p w14:paraId="7BC5C90C" w14:textId="77777777" w:rsidR="008B50F7" w:rsidRPr="00B43884" w:rsidRDefault="008B50F7" w:rsidP="008B50F7">
      <w:pPr>
        <w:rPr>
          <w:rFonts w:ascii="Arial" w:hAnsi="Arial" w:cs="Arial"/>
          <w:sz w:val="22"/>
          <w:szCs w:val="22"/>
        </w:rPr>
      </w:pPr>
      <w:r w:rsidRPr="00B43884">
        <w:rPr>
          <w:rFonts w:ascii="Arial" w:hAnsi="Arial" w:cs="Arial"/>
          <w:sz w:val="22"/>
          <w:szCs w:val="22"/>
        </w:rPr>
        <w:t>The assessment of NQTs will be rigorous but also objective:</w:t>
      </w:r>
    </w:p>
    <w:p w14:paraId="6DBECEF0" w14:textId="77777777" w:rsidR="008B50F7" w:rsidRPr="00B43884" w:rsidRDefault="008B50F7" w:rsidP="008B50F7">
      <w:pPr>
        <w:rPr>
          <w:rFonts w:ascii="Arial" w:hAnsi="Arial" w:cs="Arial"/>
          <w:sz w:val="22"/>
          <w:szCs w:val="22"/>
        </w:rPr>
      </w:pPr>
    </w:p>
    <w:p w14:paraId="4C15B783" w14:textId="77777777" w:rsidR="008B50F7" w:rsidRPr="00B43884" w:rsidRDefault="008B50F7" w:rsidP="008B50F7">
      <w:pPr>
        <w:numPr>
          <w:ilvl w:val="0"/>
          <w:numId w:val="28"/>
        </w:numPr>
        <w:rPr>
          <w:rFonts w:ascii="Arial" w:hAnsi="Arial" w:cs="Arial"/>
          <w:sz w:val="22"/>
          <w:szCs w:val="22"/>
        </w:rPr>
      </w:pPr>
      <w:r w:rsidRPr="00B43884">
        <w:rPr>
          <w:rFonts w:ascii="Arial" w:hAnsi="Arial" w:cs="Arial"/>
          <w:sz w:val="22"/>
          <w:szCs w:val="22"/>
        </w:rPr>
        <w:t>The criteria used for formal assessments will be shared and agreed in advance.</w:t>
      </w:r>
    </w:p>
    <w:p w14:paraId="782DECD6" w14:textId="77777777" w:rsidR="008B50F7" w:rsidRPr="00B43884" w:rsidRDefault="008B50F7" w:rsidP="008B50F7">
      <w:pPr>
        <w:rPr>
          <w:rFonts w:ascii="Arial" w:hAnsi="Arial" w:cs="Arial"/>
          <w:sz w:val="22"/>
          <w:szCs w:val="22"/>
        </w:rPr>
      </w:pPr>
    </w:p>
    <w:p w14:paraId="14E3BC31" w14:textId="77777777" w:rsidR="008B50F7" w:rsidRPr="00B43884" w:rsidRDefault="008B50F7" w:rsidP="008B50F7">
      <w:pPr>
        <w:numPr>
          <w:ilvl w:val="0"/>
          <w:numId w:val="28"/>
        </w:numPr>
        <w:rPr>
          <w:rFonts w:ascii="Arial" w:hAnsi="Arial" w:cs="Arial"/>
          <w:sz w:val="22"/>
          <w:szCs w:val="22"/>
        </w:rPr>
      </w:pPr>
      <w:r w:rsidRPr="00B43884">
        <w:rPr>
          <w:rFonts w:ascii="Arial" w:hAnsi="Arial" w:cs="Arial"/>
          <w:sz w:val="22"/>
          <w:szCs w:val="22"/>
        </w:rPr>
        <w:t>Formative assessment (e.g. lesson observation, target setting, pupil progress) and summative assessment (termly induction reports) will be used.</w:t>
      </w:r>
    </w:p>
    <w:p w14:paraId="7FB74D62" w14:textId="77777777" w:rsidR="008B50F7" w:rsidRPr="00B43884" w:rsidRDefault="008B50F7" w:rsidP="008B50F7">
      <w:pPr>
        <w:rPr>
          <w:rFonts w:ascii="Arial" w:hAnsi="Arial" w:cs="Arial"/>
          <w:sz w:val="22"/>
          <w:szCs w:val="22"/>
        </w:rPr>
      </w:pPr>
    </w:p>
    <w:p w14:paraId="3620A189" w14:textId="77777777" w:rsidR="008B50F7" w:rsidRPr="00B43884" w:rsidRDefault="008B50F7" w:rsidP="008B50F7">
      <w:pPr>
        <w:numPr>
          <w:ilvl w:val="0"/>
          <w:numId w:val="28"/>
        </w:numPr>
        <w:rPr>
          <w:rFonts w:ascii="Arial" w:hAnsi="Arial" w:cs="Arial"/>
          <w:sz w:val="22"/>
          <w:szCs w:val="22"/>
        </w:rPr>
      </w:pPr>
      <w:r w:rsidRPr="00B43884">
        <w:rPr>
          <w:rFonts w:ascii="Arial" w:hAnsi="Arial" w:cs="Arial"/>
          <w:sz w:val="22"/>
          <w:szCs w:val="22"/>
        </w:rPr>
        <w:t xml:space="preserve">Responsibility for assessment will involve all teachers who have a part in the NQT’s development in order to gain a reliable overall view. </w:t>
      </w:r>
    </w:p>
    <w:p w14:paraId="1CE1E534" w14:textId="77777777" w:rsidR="008B50F7" w:rsidRPr="00B43884" w:rsidRDefault="008B50F7" w:rsidP="008B50F7">
      <w:pPr>
        <w:rPr>
          <w:rFonts w:ascii="Arial" w:hAnsi="Arial" w:cs="Arial"/>
          <w:sz w:val="22"/>
          <w:szCs w:val="22"/>
        </w:rPr>
      </w:pPr>
    </w:p>
    <w:p w14:paraId="2122CCF7" w14:textId="77777777" w:rsidR="008B50F7" w:rsidRPr="00B43884" w:rsidRDefault="008B50F7" w:rsidP="008B50F7">
      <w:pPr>
        <w:numPr>
          <w:ilvl w:val="0"/>
          <w:numId w:val="28"/>
        </w:numPr>
        <w:rPr>
          <w:rFonts w:ascii="Arial" w:hAnsi="Arial" w:cs="Arial"/>
          <w:sz w:val="22"/>
          <w:szCs w:val="22"/>
        </w:rPr>
      </w:pPr>
      <w:r w:rsidRPr="00B43884">
        <w:rPr>
          <w:rFonts w:ascii="Arial" w:hAnsi="Arial" w:cs="Arial"/>
          <w:sz w:val="22"/>
          <w:szCs w:val="22"/>
        </w:rPr>
        <w:t xml:space="preserve">Opportunities will be created for NQTs to gain experience and expertise in self-evaluation. </w:t>
      </w:r>
    </w:p>
    <w:p w14:paraId="4F1DE7BC" w14:textId="77777777" w:rsidR="008B50F7" w:rsidRPr="00B43884" w:rsidRDefault="008B50F7" w:rsidP="008B50F7">
      <w:pPr>
        <w:rPr>
          <w:rFonts w:ascii="Arial" w:hAnsi="Arial" w:cs="Arial"/>
          <w:sz w:val="22"/>
          <w:szCs w:val="22"/>
        </w:rPr>
      </w:pPr>
    </w:p>
    <w:p w14:paraId="4950067D" w14:textId="77777777" w:rsidR="008B50F7" w:rsidRPr="00B43884" w:rsidRDefault="008B50F7" w:rsidP="008B50F7">
      <w:pPr>
        <w:numPr>
          <w:ilvl w:val="0"/>
          <w:numId w:val="28"/>
        </w:numPr>
        <w:rPr>
          <w:rFonts w:ascii="Arial" w:hAnsi="Arial" w:cs="Arial"/>
          <w:sz w:val="22"/>
          <w:szCs w:val="22"/>
        </w:rPr>
      </w:pPr>
      <w:r w:rsidRPr="00B43884">
        <w:rPr>
          <w:rFonts w:ascii="Arial" w:hAnsi="Arial" w:cs="Arial"/>
          <w:sz w:val="22"/>
          <w:szCs w:val="22"/>
        </w:rPr>
        <w:t>The induction tutor will ensure that assessment procedures are consistently applied.</w:t>
      </w:r>
    </w:p>
    <w:p w14:paraId="1E15D888" w14:textId="77777777" w:rsidR="008B50F7" w:rsidRPr="00B43884" w:rsidRDefault="008B50F7" w:rsidP="008B50F7">
      <w:pPr>
        <w:rPr>
          <w:rFonts w:ascii="Arial" w:hAnsi="Arial" w:cs="Arial"/>
          <w:sz w:val="22"/>
          <w:szCs w:val="22"/>
        </w:rPr>
      </w:pPr>
      <w:r w:rsidRPr="00B43884">
        <w:rPr>
          <w:rFonts w:ascii="Arial" w:hAnsi="Arial" w:cs="Arial"/>
        </w:rPr>
        <w:t>At the end of the induction period, make a formal recommendation to the appropriate body</w:t>
      </w:r>
    </w:p>
    <w:p w14:paraId="47209B31" w14:textId="77777777" w:rsidR="008B50F7" w:rsidRPr="00B43884" w:rsidRDefault="008B50F7" w:rsidP="008B50F7">
      <w:pPr>
        <w:numPr>
          <w:ilvl w:val="0"/>
          <w:numId w:val="28"/>
        </w:numPr>
        <w:rPr>
          <w:rFonts w:ascii="Arial" w:hAnsi="Arial" w:cs="Arial"/>
          <w:sz w:val="22"/>
          <w:szCs w:val="22"/>
        </w:rPr>
      </w:pPr>
      <w:r w:rsidRPr="00B43884">
        <w:rPr>
          <w:rFonts w:ascii="Arial" w:hAnsi="Arial" w:cs="Arial"/>
          <w:sz w:val="22"/>
          <w:szCs w:val="22"/>
        </w:rPr>
        <w:t>Copies of any records will be passed to the NQT concerned.</w:t>
      </w:r>
    </w:p>
    <w:p w14:paraId="48EE9312" w14:textId="77777777" w:rsidR="008B50F7" w:rsidRPr="00B43884" w:rsidRDefault="008B50F7" w:rsidP="008B50F7">
      <w:pPr>
        <w:rPr>
          <w:rFonts w:ascii="Arial" w:hAnsi="Arial" w:cs="Arial"/>
          <w:sz w:val="22"/>
          <w:szCs w:val="22"/>
        </w:rPr>
      </w:pPr>
    </w:p>
    <w:p w14:paraId="038D0571" w14:textId="77777777" w:rsidR="008B50F7" w:rsidRPr="00B43884" w:rsidRDefault="008B50F7" w:rsidP="008B50F7">
      <w:pPr>
        <w:numPr>
          <w:ilvl w:val="0"/>
          <w:numId w:val="28"/>
        </w:numPr>
        <w:rPr>
          <w:rFonts w:ascii="Arial" w:hAnsi="Arial" w:cs="Arial"/>
          <w:sz w:val="22"/>
          <w:szCs w:val="22"/>
        </w:rPr>
      </w:pPr>
      <w:r w:rsidRPr="00B43884">
        <w:rPr>
          <w:rFonts w:ascii="Arial" w:hAnsi="Arial" w:cs="Arial"/>
          <w:sz w:val="22"/>
          <w:szCs w:val="22"/>
        </w:rPr>
        <w:t>Termly assessment reports will give details of:</w:t>
      </w:r>
    </w:p>
    <w:p w14:paraId="541662BE" w14:textId="77777777" w:rsidR="008B50F7" w:rsidRPr="00B43884" w:rsidRDefault="008B50F7" w:rsidP="008B50F7">
      <w:pPr>
        <w:rPr>
          <w:rFonts w:ascii="Arial" w:hAnsi="Arial" w:cs="Arial"/>
          <w:sz w:val="22"/>
          <w:szCs w:val="22"/>
        </w:rPr>
      </w:pPr>
    </w:p>
    <w:p w14:paraId="79D6F0AE" w14:textId="77777777" w:rsidR="008B50F7" w:rsidRPr="00B43884" w:rsidRDefault="008B50F7" w:rsidP="008B50F7">
      <w:pPr>
        <w:numPr>
          <w:ilvl w:val="0"/>
          <w:numId w:val="34"/>
        </w:numPr>
        <w:rPr>
          <w:rFonts w:ascii="Arial" w:hAnsi="Arial" w:cs="Arial"/>
          <w:sz w:val="22"/>
          <w:szCs w:val="22"/>
        </w:rPr>
      </w:pPr>
      <w:r w:rsidRPr="00B43884">
        <w:rPr>
          <w:rFonts w:ascii="Arial" w:hAnsi="Arial" w:cs="Arial"/>
          <w:sz w:val="22"/>
          <w:szCs w:val="22"/>
        </w:rPr>
        <w:t>areas of strength</w:t>
      </w:r>
    </w:p>
    <w:p w14:paraId="45DC455D" w14:textId="77777777" w:rsidR="008B50F7" w:rsidRPr="00B43884" w:rsidRDefault="008B50F7" w:rsidP="008B50F7">
      <w:pPr>
        <w:numPr>
          <w:ilvl w:val="1"/>
          <w:numId w:val="34"/>
        </w:numPr>
        <w:rPr>
          <w:rFonts w:ascii="Arial" w:hAnsi="Arial" w:cs="Arial"/>
          <w:sz w:val="22"/>
          <w:szCs w:val="22"/>
        </w:rPr>
      </w:pPr>
      <w:r w:rsidRPr="00B43884">
        <w:rPr>
          <w:rFonts w:ascii="Arial" w:hAnsi="Arial" w:cs="Arial"/>
          <w:sz w:val="22"/>
          <w:szCs w:val="22"/>
        </w:rPr>
        <w:t>areas requiring development</w:t>
      </w:r>
      <w:r w:rsidRPr="00B43884">
        <w:rPr>
          <w:rFonts w:ascii="Arial" w:hAnsi="Arial" w:cs="Arial"/>
          <w:sz w:val="22"/>
          <w:szCs w:val="22"/>
        </w:rPr>
        <w:tab/>
      </w:r>
    </w:p>
    <w:p w14:paraId="2E5DC7E5" w14:textId="77777777" w:rsidR="008B50F7" w:rsidRPr="00B43884" w:rsidRDefault="008B50F7" w:rsidP="008B50F7">
      <w:pPr>
        <w:numPr>
          <w:ilvl w:val="1"/>
          <w:numId w:val="34"/>
        </w:numPr>
        <w:rPr>
          <w:rFonts w:ascii="Arial" w:hAnsi="Arial" w:cs="Arial"/>
          <w:sz w:val="22"/>
          <w:szCs w:val="22"/>
        </w:rPr>
      </w:pPr>
      <w:r w:rsidRPr="00B43884">
        <w:rPr>
          <w:rFonts w:ascii="Arial" w:hAnsi="Arial" w:cs="Arial"/>
          <w:sz w:val="22"/>
          <w:szCs w:val="22"/>
        </w:rPr>
        <w:t>evidence used to inform judgement,</w:t>
      </w:r>
    </w:p>
    <w:p w14:paraId="5ECA5E20" w14:textId="77777777" w:rsidR="008B50F7" w:rsidRPr="00B43884" w:rsidRDefault="008B50F7" w:rsidP="008B50F7">
      <w:pPr>
        <w:numPr>
          <w:ilvl w:val="1"/>
          <w:numId w:val="34"/>
        </w:numPr>
        <w:rPr>
          <w:rFonts w:ascii="Arial" w:hAnsi="Arial" w:cs="Arial"/>
          <w:sz w:val="22"/>
          <w:szCs w:val="22"/>
        </w:rPr>
      </w:pPr>
      <w:r w:rsidRPr="00B43884">
        <w:rPr>
          <w:rFonts w:ascii="Arial" w:hAnsi="Arial" w:cs="Arial"/>
          <w:sz w:val="22"/>
          <w:szCs w:val="22"/>
        </w:rPr>
        <w:t>targets for coming term (i.e. ’smart’ targets)</w:t>
      </w:r>
    </w:p>
    <w:p w14:paraId="1489EBD6" w14:textId="77777777" w:rsidR="008B50F7" w:rsidRPr="00B43884" w:rsidRDefault="008B50F7" w:rsidP="008B50F7">
      <w:pPr>
        <w:numPr>
          <w:ilvl w:val="1"/>
          <w:numId w:val="34"/>
        </w:numPr>
        <w:rPr>
          <w:rFonts w:ascii="Arial" w:hAnsi="Arial" w:cs="Arial"/>
          <w:sz w:val="22"/>
          <w:szCs w:val="22"/>
        </w:rPr>
      </w:pPr>
      <w:r w:rsidRPr="00B43884">
        <w:rPr>
          <w:rFonts w:ascii="Arial" w:hAnsi="Arial" w:cs="Arial"/>
          <w:sz w:val="22"/>
          <w:szCs w:val="22"/>
        </w:rPr>
        <w:t>support to be provided by the school</w:t>
      </w:r>
    </w:p>
    <w:p w14:paraId="0A292E0A" w14:textId="77777777" w:rsidR="008B50F7" w:rsidRPr="00B43884" w:rsidRDefault="008B50F7" w:rsidP="008B50F7">
      <w:pPr>
        <w:ind w:left="1440"/>
        <w:rPr>
          <w:rFonts w:ascii="Arial" w:hAnsi="Arial" w:cs="Arial"/>
          <w:sz w:val="22"/>
          <w:szCs w:val="22"/>
        </w:rPr>
      </w:pPr>
    </w:p>
    <w:p w14:paraId="68D7D912" w14:textId="77777777" w:rsidR="008B50F7" w:rsidRPr="00B43884" w:rsidRDefault="008B50F7" w:rsidP="008B50F7">
      <w:pPr>
        <w:rPr>
          <w:rFonts w:ascii="Arial" w:hAnsi="Arial" w:cs="Arial"/>
          <w:sz w:val="22"/>
          <w:szCs w:val="22"/>
        </w:rPr>
      </w:pPr>
      <w:r w:rsidRPr="00B43884">
        <w:rPr>
          <w:rFonts w:ascii="Arial" w:hAnsi="Arial" w:cs="Arial"/>
          <w:sz w:val="22"/>
          <w:szCs w:val="22"/>
        </w:rPr>
        <w:t xml:space="preserve">       (All of the above will be clearly referenced to the Teachers’ Standards)</w:t>
      </w:r>
    </w:p>
    <w:p w14:paraId="3BAF8485" w14:textId="77777777" w:rsidR="008B50F7" w:rsidRPr="00B43884" w:rsidRDefault="008B50F7" w:rsidP="008B50F7">
      <w:pPr>
        <w:tabs>
          <w:tab w:val="left" w:pos="1455"/>
        </w:tabs>
        <w:rPr>
          <w:rFonts w:ascii="Arial" w:hAnsi="Arial" w:cs="Arial"/>
          <w:i/>
          <w:sz w:val="22"/>
          <w:szCs w:val="22"/>
        </w:rPr>
      </w:pPr>
      <w:r w:rsidRPr="00B43884">
        <w:rPr>
          <w:rFonts w:ascii="Arial" w:hAnsi="Arial" w:cs="Arial"/>
          <w:i/>
          <w:sz w:val="22"/>
          <w:szCs w:val="22"/>
        </w:rPr>
        <w:tab/>
      </w:r>
    </w:p>
    <w:p w14:paraId="577BBB41" w14:textId="77777777" w:rsidR="008B50F7" w:rsidRPr="00B43884" w:rsidRDefault="008B50F7" w:rsidP="008B50F7">
      <w:pPr>
        <w:rPr>
          <w:rFonts w:ascii="Arial" w:hAnsi="Arial" w:cs="Arial"/>
          <w:b/>
          <w:bCs/>
          <w:sz w:val="22"/>
          <w:szCs w:val="22"/>
          <w:u w:val="single"/>
        </w:rPr>
      </w:pPr>
      <w:r w:rsidRPr="00B43884">
        <w:rPr>
          <w:rFonts w:ascii="Arial" w:hAnsi="Arial" w:cs="Arial"/>
          <w:b/>
          <w:bCs/>
          <w:sz w:val="22"/>
          <w:szCs w:val="22"/>
          <w:u w:val="single"/>
        </w:rPr>
        <w:t>At risk procedures</w:t>
      </w:r>
    </w:p>
    <w:p w14:paraId="40CB9DC1" w14:textId="77777777" w:rsidR="008B50F7" w:rsidRPr="00B43884" w:rsidRDefault="008B50F7" w:rsidP="008B50F7">
      <w:pPr>
        <w:rPr>
          <w:rFonts w:ascii="Arial" w:hAnsi="Arial" w:cs="Arial"/>
          <w:sz w:val="22"/>
          <w:szCs w:val="22"/>
        </w:rPr>
      </w:pPr>
    </w:p>
    <w:p w14:paraId="5E6FD997" w14:textId="77777777" w:rsidR="008B50F7" w:rsidRPr="00B43884" w:rsidRDefault="008B50F7" w:rsidP="008B50F7">
      <w:pPr>
        <w:rPr>
          <w:rFonts w:ascii="Arial" w:hAnsi="Arial" w:cs="Arial"/>
          <w:sz w:val="22"/>
          <w:szCs w:val="22"/>
        </w:rPr>
      </w:pPr>
      <w:r w:rsidRPr="00B43884">
        <w:rPr>
          <w:rFonts w:ascii="Arial" w:hAnsi="Arial" w:cs="Arial"/>
          <w:sz w:val="22"/>
          <w:szCs w:val="22"/>
        </w:rPr>
        <w:t>If any NQT encounters difficulties in their performance against the Teachers’ Standards, the following procedures will be put into place.</w:t>
      </w:r>
    </w:p>
    <w:p w14:paraId="03FB65F4" w14:textId="77777777" w:rsidR="008B50F7" w:rsidRPr="00B43884" w:rsidRDefault="008B50F7" w:rsidP="008B50F7">
      <w:pPr>
        <w:rPr>
          <w:rFonts w:ascii="Arial" w:hAnsi="Arial" w:cs="Arial"/>
          <w:sz w:val="22"/>
          <w:szCs w:val="22"/>
        </w:rPr>
      </w:pPr>
    </w:p>
    <w:p w14:paraId="5E82EAED" w14:textId="77777777" w:rsidR="008B50F7" w:rsidRPr="00B43884" w:rsidRDefault="008B50F7" w:rsidP="008B50F7">
      <w:pPr>
        <w:numPr>
          <w:ilvl w:val="0"/>
          <w:numId w:val="29"/>
        </w:numPr>
        <w:rPr>
          <w:rFonts w:ascii="Arial" w:hAnsi="Arial" w:cs="Arial"/>
          <w:sz w:val="22"/>
          <w:szCs w:val="22"/>
        </w:rPr>
      </w:pPr>
      <w:r w:rsidRPr="00B43884">
        <w:rPr>
          <w:rFonts w:ascii="Arial" w:hAnsi="Arial" w:cs="Arial"/>
          <w:sz w:val="22"/>
          <w:szCs w:val="22"/>
        </w:rPr>
        <w:t>An expectation is established that the support provided will enable any weaknesses to be addressed.</w:t>
      </w:r>
    </w:p>
    <w:p w14:paraId="5F7B6328" w14:textId="77777777" w:rsidR="008B50F7" w:rsidRPr="00B43884" w:rsidRDefault="008B50F7" w:rsidP="008B50F7">
      <w:pPr>
        <w:ind w:left="360"/>
        <w:rPr>
          <w:rFonts w:ascii="Arial" w:hAnsi="Arial" w:cs="Arial"/>
          <w:sz w:val="22"/>
          <w:szCs w:val="22"/>
        </w:rPr>
      </w:pPr>
    </w:p>
    <w:p w14:paraId="1B97E64D" w14:textId="77777777" w:rsidR="008B50F7" w:rsidRPr="00B43884" w:rsidRDefault="008B50F7" w:rsidP="008B50F7">
      <w:pPr>
        <w:numPr>
          <w:ilvl w:val="0"/>
          <w:numId w:val="29"/>
        </w:numPr>
        <w:rPr>
          <w:rFonts w:ascii="Arial" w:hAnsi="Arial" w:cs="Arial"/>
          <w:sz w:val="22"/>
          <w:szCs w:val="22"/>
        </w:rPr>
      </w:pPr>
      <w:r w:rsidRPr="00B43884">
        <w:rPr>
          <w:rFonts w:ascii="Arial" w:hAnsi="Arial" w:cs="Arial"/>
          <w:sz w:val="22"/>
          <w:szCs w:val="22"/>
        </w:rPr>
        <w:t xml:space="preserve">Recorded diagnosis of the exact nature of the problem and advice given on how to redress the problem.  </w:t>
      </w:r>
    </w:p>
    <w:p w14:paraId="2D6AD99C" w14:textId="77777777" w:rsidR="008B50F7" w:rsidRPr="00B43884" w:rsidRDefault="008B50F7" w:rsidP="008B50F7">
      <w:pPr>
        <w:rPr>
          <w:rFonts w:ascii="Arial" w:hAnsi="Arial" w:cs="Arial"/>
          <w:sz w:val="22"/>
          <w:szCs w:val="22"/>
        </w:rPr>
      </w:pPr>
    </w:p>
    <w:p w14:paraId="772B1401" w14:textId="77777777" w:rsidR="008B50F7" w:rsidRPr="00B43884" w:rsidRDefault="008B50F7" w:rsidP="008B50F7">
      <w:pPr>
        <w:numPr>
          <w:ilvl w:val="0"/>
          <w:numId w:val="29"/>
        </w:numPr>
        <w:rPr>
          <w:rFonts w:ascii="Arial" w:hAnsi="Arial" w:cs="Arial"/>
          <w:sz w:val="22"/>
          <w:szCs w:val="22"/>
        </w:rPr>
      </w:pPr>
      <w:r w:rsidRPr="00B43884">
        <w:rPr>
          <w:rFonts w:ascii="Arial" w:hAnsi="Arial" w:cs="Arial"/>
          <w:sz w:val="22"/>
          <w:szCs w:val="22"/>
        </w:rPr>
        <w:t>Agreed, attainable targets for action with specific and practical steps outlined for securing an improvement in practice.</w:t>
      </w:r>
    </w:p>
    <w:p w14:paraId="4AAB5E80" w14:textId="77777777" w:rsidR="008B50F7" w:rsidRPr="00B43884" w:rsidRDefault="008B50F7" w:rsidP="008B50F7">
      <w:pPr>
        <w:rPr>
          <w:rFonts w:ascii="Arial" w:hAnsi="Arial" w:cs="Arial"/>
          <w:sz w:val="22"/>
          <w:szCs w:val="22"/>
        </w:rPr>
      </w:pPr>
    </w:p>
    <w:p w14:paraId="2B554352" w14:textId="77777777" w:rsidR="008B50F7" w:rsidRPr="00B43884" w:rsidRDefault="008B50F7" w:rsidP="008B50F7">
      <w:pPr>
        <w:numPr>
          <w:ilvl w:val="0"/>
          <w:numId w:val="29"/>
        </w:numPr>
        <w:rPr>
          <w:rFonts w:ascii="Arial" w:hAnsi="Arial" w:cs="Arial"/>
          <w:sz w:val="22"/>
          <w:szCs w:val="22"/>
        </w:rPr>
      </w:pPr>
      <w:r w:rsidRPr="00B43884">
        <w:rPr>
          <w:rFonts w:ascii="Arial" w:hAnsi="Arial" w:cs="Arial"/>
          <w:sz w:val="22"/>
          <w:szCs w:val="22"/>
        </w:rPr>
        <w:t>Experienced colleagues will model aspects of good practice so that the NQT can focus attention on particular areas of teaching through observation.</w:t>
      </w:r>
    </w:p>
    <w:p w14:paraId="01046D12" w14:textId="77777777" w:rsidR="008B50F7" w:rsidRPr="00B43884" w:rsidRDefault="008B50F7" w:rsidP="008B50F7">
      <w:pPr>
        <w:rPr>
          <w:rFonts w:ascii="Arial" w:hAnsi="Arial" w:cs="Arial"/>
          <w:sz w:val="22"/>
          <w:szCs w:val="22"/>
        </w:rPr>
      </w:pPr>
    </w:p>
    <w:p w14:paraId="21D8FB92" w14:textId="77777777" w:rsidR="008B50F7" w:rsidRPr="00B43884" w:rsidRDefault="008B50F7" w:rsidP="008B50F7">
      <w:pPr>
        <w:numPr>
          <w:ilvl w:val="0"/>
          <w:numId w:val="29"/>
        </w:numPr>
        <w:rPr>
          <w:rFonts w:ascii="Arial" w:hAnsi="Arial" w:cs="Arial"/>
          <w:sz w:val="22"/>
          <w:szCs w:val="22"/>
        </w:rPr>
      </w:pPr>
      <w:r w:rsidRPr="00B43884">
        <w:rPr>
          <w:rFonts w:ascii="Arial" w:hAnsi="Arial" w:cs="Arial"/>
          <w:sz w:val="22"/>
          <w:szCs w:val="22"/>
        </w:rPr>
        <w:t xml:space="preserve">Early warning of the risk of failure will be given and the school’s concerns communicated to the Appropriate Body without delay. </w:t>
      </w:r>
    </w:p>
    <w:p w14:paraId="1C37D414" w14:textId="77777777" w:rsidR="008B50F7" w:rsidRPr="00B43884" w:rsidRDefault="008B50F7" w:rsidP="008B50F7">
      <w:pPr>
        <w:ind w:left="360"/>
        <w:rPr>
          <w:rFonts w:ascii="Arial" w:hAnsi="Arial" w:cs="Arial"/>
          <w:sz w:val="22"/>
          <w:szCs w:val="22"/>
        </w:rPr>
      </w:pPr>
    </w:p>
    <w:p w14:paraId="24CFBF8C" w14:textId="77777777" w:rsidR="008B50F7" w:rsidRPr="00B43884" w:rsidRDefault="008B50F7" w:rsidP="008B50F7">
      <w:pPr>
        <w:rPr>
          <w:rFonts w:ascii="Arial" w:hAnsi="Arial" w:cs="Arial"/>
          <w:sz w:val="22"/>
          <w:szCs w:val="22"/>
        </w:rPr>
      </w:pPr>
      <w:r w:rsidRPr="00B43884">
        <w:rPr>
          <w:rFonts w:ascii="Arial" w:hAnsi="Arial" w:cs="Arial"/>
          <w:sz w:val="22"/>
          <w:szCs w:val="22"/>
        </w:rPr>
        <w:t>Where an NQT has continuing difficulties further support, advice and direction will be given.  Areas of concern will be re-defined and clarified and the necessary improvements required clearly set out.</w:t>
      </w:r>
    </w:p>
    <w:p w14:paraId="50F42980" w14:textId="77777777" w:rsidR="008B50F7" w:rsidRPr="00B43884" w:rsidRDefault="008B50F7" w:rsidP="008B50F7">
      <w:pPr>
        <w:rPr>
          <w:rFonts w:ascii="Arial" w:hAnsi="Arial" w:cs="Arial"/>
          <w:sz w:val="22"/>
          <w:szCs w:val="22"/>
        </w:rPr>
      </w:pPr>
    </w:p>
    <w:p w14:paraId="41E8E835" w14:textId="77777777" w:rsidR="008B50F7" w:rsidRPr="00B43884" w:rsidRDefault="008B50F7" w:rsidP="008B50F7">
      <w:pPr>
        <w:rPr>
          <w:rFonts w:ascii="Arial" w:hAnsi="Arial" w:cs="Arial"/>
          <w:sz w:val="22"/>
          <w:szCs w:val="22"/>
        </w:rPr>
      </w:pPr>
      <w:r w:rsidRPr="00B43884">
        <w:rPr>
          <w:rFonts w:ascii="Arial" w:hAnsi="Arial" w:cs="Arial"/>
          <w:sz w:val="22"/>
          <w:szCs w:val="22"/>
        </w:rPr>
        <w:t xml:space="preserve">Where necessary, the Head/Appropriate Body’s adviser will support the induction tutor and NQT in observations and planning an appropriate </w:t>
      </w:r>
      <w:proofErr w:type="spellStart"/>
      <w:r w:rsidRPr="00B43884">
        <w:rPr>
          <w:rFonts w:ascii="Arial" w:hAnsi="Arial" w:cs="Arial"/>
          <w:sz w:val="22"/>
          <w:szCs w:val="22"/>
        </w:rPr>
        <w:t>programme</w:t>
      </w:r>
      <w:proofErr w:type="spellEnd"/>
      <w:r w:rsidRPr="00B43884">
        <w:rPr>
          <w:rFonts w:ascii="Arial" w:hAnsi="Arial" w:cs="Arial"/>
          <w:sz w:val="22"/>
          <w:szCs w:val="22"/>
        </w:rPr>
        <w:t xml:space="preserve"> to ensure satisfactory completion of the NQT year and that all steps have been taken to improve the situation.  The NQT must be made aware of any concerns, at all stages, throughout the induction process.</w:t>
      </w:r>
    </w:p>
    <w:p w14:paraId="1F210D2D" w14:textId="77777777" w:rsidR="008B50F7" w:rsidRPr="00B43884" w:rsidRDefault="008B50F7" w:rsidP="008B50F7">
      <w:pPr>
        <w:rPr>
          <w:rFonts w:ascii="Arial" w:hAnsi="Arial" w:cs="Arial"/>
          <w:sz w:val="22"/>
          <w:szCs w:val="22"/>
        </w:rPr>
      </w:pPr>
    </w:p>
    <w:p w14:paraId="52033B9B" w14:textId="77777777" w:rsidR="008B50F7" w:rsidRPr="00B43884" w:rsidRDefault="008B50F7" w:rsidP="008B50F7">
      <w:pPr>
        <w:rPr>
          <w:rFonts w:ascii="Arial" w:hAnsi="Arial" w:cs="Arial"/>
          <w:b/>
          <w:sz w:val="22"/>
          <w:szCs w:val="22"/>
          <w:u w:val="single"/>
        </w:rPr>
      </w:pPr>
      <w:r w:rsidRPr="00B43884">
        <w:rPr>
          <w:rFonts w:ascii="Arial" w:hAnsi="Arial" w:cs="Arial"/>
          <w:b/>
          <w:sz w:val="22"/>
          <w:szCs w:val="22"/>
          <w:u w:val="single"/>
        </w:rPr>
        <w:t>Addressing NQT Concerns</w:t>
      </w:r>
    </w:p>
    <w:p w14:paraId="6112955A" w14:textId="77777777" w:rsidR="008B50F7" w:rsidRPr="00B43884" w:rsidRDefault="008B50F7" w:rsidP="008B50F7">
      <w:pPr>
        <w:rPr>
          <w:rFonts w:ascii="Arial" w:hAnsi="Arial" w:cs="Arial"/>
          <w:b/>
          <w:sz w:val="22"/>
          <w:szCs w:val="22"/>
        </w:rPr>
      </w:pPr>
    </w:p>
    <w:p w14:paraId="20F89B0D" w14:textId="77777777" w:rsidR="008B50F7" w:rsidRPr="00B43884" w:rsidRDefault="008B50F7" w:rsidP="008B50F7">
      <w:pPr>
        <w:rPr>
          <w:rFonts w:ascii="Arial" w:hAnsi="Arial" w:cs="Arial"/>
          <w:sz w:val="22"/>
          <w:szCs w:val="22"/>
        </w:rPr>
      </w:pPr>
      <w:r w:rsidRPr="00B43884">
        <w:rPr>
          <w:rFonts w:ascii="Arial" w:hAnsi="Arial" w:cs="Arial"/>
          <w:sz w:val="22"/>
          <w:szCs w:val="22"/>
        </w:rPr>
        <w:t xml:space="preserve">If an NQT has any concerns about the induction, mentoring and support </w:t>
      </w:r>
      <w:proofErr w:type="spellStart"/>
      <w:r w:rsidRPr="00B43884">
        <w:rPr>
          <w:rFonts w:ascii="Arial" w:hAnsi="Arial" w:cs="Arial"/>
          <w:sz w:val="22"/>
          <w:szCs w:val="22"/>
        </w:rPr>
        <w:t>programme</w:t>
      </w:r>
      <w:proofErr w:type="spellEnd"/>
      <w:r w:rsidRPr="00B43884">
        <w:rPr>
          <w:rFonts w:ascii="Arial" w:hAnsi="Arial" w:cs="Arial"/>
          <w:sz w:val="22"/>
          <w:szCs w:val="22"/>
        </w:rPr>
        <w:t>, these should be raised within the school in the first instance.  Where the school does not resolve them the NQT should raise concerns with the named Appropriate Body contact.  Details are included in The Essential Guide to Induction.</w:t>
      </w:r>
    </w:p>
    <w:p w14:paraId="7C611723" w14:textId="77777777" w:rsidR="008B50F7" w:rsidRPr="00B43884" w:rsidRDefault="008B50F7" w:rsidP="008B50F7">
      <w:pPr>
        <w:rPr>
          <w:rFonts w:ascii="Arial" w:hAnsi="Arial" w:cs="Arial"/>
          <w:sz w:val="22"/>
          <w:szCs w:val="22"/>
        </w:rPr>
      </w:pPr>
    </w:p>
    <w:p w14:paraId="33C19C9E" w14:textId="77777777" w:rsidR="008B50F7" w:rsidRPr="00B43884" w:rsidRDefault="008B50F7" w:rsidP="008B50F7">
      <w:pPr>
        <w:rPr>
          <w:rFonts w:ascii="Arial" w:hAnsi="Arial" w:cs="Arial"/>
          <w:sz w:val="22"/>
          <w:szCs w:val="22"/>
        </w:rPr>
      </w:pPr>
      <w:r w:rsidRPr="00B43884">
        <w:rPr>
          <w:rFonts w:ascii="Arial" w:hAnsi="Arial" w:cs="Arial"/>
          <w:sz w:val="22"/>
          <w:szCs w:val="22"/>
        </w:rPr>
        <w:t xml:space="preserve">This policy was agreed and adopted in XXX (month)   XXX (year).  It will be reviewed </w:t>
      </w:r>
    </w:p>
    <w:p w14:paraId="25A21977" w14:textId="77777777" w:rsidR="008B50F7" w:rsidRPr="00B43884" w:rsidRDefault="008B50F7" w:rsidP="008B50F7">
      <w:pPr>
        <w:rPr>
          <w:rFonts w:ascii="Arial" w:hAnsi="Arial" w:cs="Arial"/>
          <w:sz w:val="22"/>
          <w:szCs w:val="22"/>
        </w:rPr>
      </w:pPr>
    </w:p>
    <w:p w14:paraId="56B7A952" w14:textId="77777777" w:rsidR="008B50F7" w:rsidRPr="00B43884" w:rsidRDefault="008B50F7" w:rsidP="008B50F7">
      <w:pPr>
        <w:numPr>
          <w:ilvl w:val="0"/>
          <w:numId w:val="33"/>
        </w:numPr>
        <w:rPr>
          <w:rFonts w:ascii="Arial" w:hAnsi="Arial" w:cs="Arial"/>
          <w:sz w:val="22"/>
          <w:szCs w:val="22"/>
        </w:rPr>
      </w:pPr>
      <w:r w:rsidRPr="00B43884">
        <w:rPr>
          <w:rFonts w:ascii="Arial" w:hAnsi="Arial" w:cs="Arial"/>
          <w:sz w:val="22"/>
          <w:szCs w:val="22"/>
        </w:rPr>
        <w:t xml:space="preserve">as part of the school’s development cycle by XXX (month)   XXX (year) </w:t>
      </w:r>
    </w:p>
    <w:p w14:paraId="5EE78661" w14:textId="77777777" w:rsidR="008B50F7" w:rsidRPr="00B43884" w:rsidRDefault="008B50F7" w:rsidP="008B50F7">
      <w:pPr>
        <w:numPr>
          <w:ilvl w:val="0"/>
          <w:numId w:val="33"/>
        </w:numPr>
        <w:rPr>
          <w:rFonts w:ascii="Arial" w:hAnsi="Arial" w:cs="Arial"/>
          <w:sz w:val="22"/>
          <w:szCs w:val="22"/>
        </w:rPr>
      </w:pPr>
      <w:r w:rsidRPr="00B43884">
        <w:rPr>
          <w:rFonts w:ascii="Arial" w:hAnsi="Arial" w:cs="Arial"/>
          <w:sz w:val="22"/>
          <w:szCs w:val="22"/>
        </w:rPr>
        <w:t>prior to this date should there be any changes to statutory requirements.</w:t>
      </w:r>
    </w:p>
    <w:p w14:paraId="731B1E09" w14:textId="77777777" w:rsidR="008B50F7" w:rsidRPr="00B43884" w:rsidRDefault="008B50F7" w:rsidP="008B50F7">
      <w:pPr>
        <w:ind w:left="720"/>
        <w:rPr>
          <w:rFonts w:ascii="Arial" w:hAnsi="Arial" w:cs="Arial"/>
          <w:sz w:val="22"/>
          <w:szCs w:val="22"/>
        </w:rPr>
      </w:pPr>
    </w:p>
    <w:p w14:paraId="725C4790" w14:textId="77777777" w:rsidR="008B50F7" w:rsidRPr="00B43884" w:rsidRDefault="008B50F7" w:rsidP="008B50F7">
      <w:pPr>
        <w:numPr>
          <w:ilvl w:val="0"/>
          <w:numId w:val="33"/>
        </w:numPr>
        <w:rPr>
          <w:rFonts w:ascii="Arial" w:hAnsi="Arial" w:cs="Arial"/>
          <w:sz w:val="22"/>
          <w:szCs w:val="22"/>
        </w:rPr>
      </w:pPr>
      <w:r w:rsidRPr="00B43884">
        <w:rPr>
          <w:rFonts w:ascii="Arial" w:hAnsi="Arial" w:cs="Arial"/>
          <w:sz w:val="22"/>
          <w:szCs w:val="22"/>
        </w:rPr>
        <w:t xml:space="preserve">This policy is based on and follows the guidance and statutory requirements set out in </w:t>
      </w:r>
      <w:hyperlink r:id="rId13" w:history="1">
        <w:r w:rsidRPr="00B43884">
          <w:rPr>
            <w:rStyle w:val="Hyperlink"/>
            <w:rFonts w:ascii="Arial" w:hAnsi="Arial" w:cs="Arial"/>
            <w:sz w:val="22"/>
            <w:szCs w:val="22"/>
          </w:rPr>
          <w:t>http://www.education.gov.uk/b0066959/nqt-induction</w:t>
        </w:r>
      </w:hyperlink>
      <w:r w:rsidRPr="00B43884">
        <w:rPr>
          <w:rFonts w:ascii="Arial" w:hAnsi="Arial" w:cs="Arial"/>
          <w:sz w:val="22"/>
          <w:szCs w:val="22"/>
        </w:rPr>
        <w:t xml:space="preserve"> - ‘</w:t>
      </w:r>
      <w:r w:rsidRPr="00B43884">
        <w:rPr>
          <w:rFonts w:ascii="Arial" w:hAnsi="Arial" w:cs="Arial"/>
          <w:bCs/>
          <w:color w:val="000000"/>
          <w:sz w:val="22"/>
          <w:szCs w:val="22"/>
        </w:rPr>
        <w:t>Statutory guidance on induction for newly qualified teachers (England)’.</w:t>
      </w:r>
    </w:p>
    <w:p w14:paraId="77075CEE" w14:textId="77777777" w:rsidR="00FB698D" w:rsidRDefault="00FB698D" w:rsidP="00404992">
      <w:pPr>
        <w:rPr>
          <w:rFonts w:ascii="Arial" w:hAnsi="Arial" w:cs="Arial"/>
          <w:b/>
          <w:sz w:val="28"/>
          <w:szCs w:val="28"/>
        </w:rPr>
      </w:pPr>
    </w:p>
    <w:sectPr w:rsidR="00FB698D" w:rsidSect="00DD67EF">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80B0" w14:textId="77777777" w:rsidR="00B30E0A" w:rsidRDefault="00B30E0A" w:rsidP="00F442DD">
      <w:r>
        <w:separator/>
      </w:r>
    </w:p>
  </w:endnote>
  <w:endnote w:type="continuationSeparator" w:id="0">
    <w:p w14:paraId="10DCB6E2" w14:textId="77777777" w:rsidR="00B30E0A" w:rsidRDefault="00B30E0A" w:rsidP="00F4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75D07" w14:textId="77777777" w:rsidR="00404992" w:rsidRDefault="00404992">
    <w:pPr>
      <w:pStyle w:val="Footer"/>
    </w:pPr>
    <w:r>
      <w:rPr>
        <w:noProof/>
        <w:lang w:val="en-GB" w:eastAsia="en-GB"/>
      </w:rPr>
      <w:drawing>
        <wp:anchor distT="0" distB="0" distL="114300" distR="114300" simplePos="0" relativeHeight="251658240" behindDoc="1" locked="0" layoutInCell="1" allowOverlap="1" wp14:anchorId="77075D08" wp14:editId="77075D09">
          <wp:simplePos x="0" y="0"/>
          <wp:positionH relativeFrom="column">
            <wp:posOffset>-1143000</wp:posOffset>
          </wp:positionH>
          <wp:positionV relativeFrom="paragraph">
            <wp:posOffset>-235585</wp:posOffset>
          </wp:positionV>
          <wp:extent cx="7594600" cy="889000"/>
          <wp:effectExtent l="0" t="0" r="0" b="0"/>
          <wp:wrapNone/>
          <wp:docPr id="5" name="Picture 5" descr="Macintosh HD:Users:EESMarketing:Creative Cloud Files:Juniper Education:Governance:Template Footer:Templat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ESMarketing:Creative Cloud Files:Juniper Education:Governance:Template Footer:Template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9721" b="2004"/>
                  <a:stretch/>
                </pic:blipFill>
                <pic:spPr bwMode="auto">
                  <a:xfrm>
                    <a:off x="0" y="0"/>
                    <a:ext cx="7594600"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120CC" w14:textId="77777777" w:rsidR="00B30E0A" w:rsidRDefault="00B30E0A" w:rsidP="00F442DD">
      <w:r>
        <w:separator/>
      </w:r>
    </w:p>
  </w:footnote>
  <w:footnote w:type="continuationSeparator" w:id="0">
    <w:p w14:paraId="471302E9" w14:textId="77777777" w:rsidR="00B30E0A" w:rsidRDefault="00B30E0A" w:rsidP="00F44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4D5"/>
    <w:multiLevelType w:val="hybridMultilevel"/>
    <w:tmpl w:val="A718CD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5106D9A"/>
    <w:multiLevelType w:val="hybridMultilevel"/>
    <w:tmpl w:val="F7E224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5C920A9"/>
    <w:multiLevelType w:val="hybridMultilevel"/>
    <w:tmpl w:val="3324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C3654"/>
    <w:multiLevelType w:val="hybridMultilevel"/>
    <w:tmpl w:val="EFBCA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84A64"/>
    <w:multiLevelType w:val="hybridMultilevel"/>
    <w:tmpl w:val="4DD4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1656C"/>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21865BB6"/>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223F7A00"/>
    <w:multiLevelType w:val="hybridMultilevel"/>
    <w:tmpl w:val="458E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01D57"/>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32400587"/>
    <w:multiLevelType w:val="hybridMultilevel"/>
    <w:tmpl w:val="673CD9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35122D4E"/>
    <w:multiLevelType w:val="hybridMultilevel"/>
    <w:tmpl w:val="9B1E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B5FA5"/>
    <w:multiLevelType w:val="hybridMultilevel"/>
    <w:tmpl w:val="9CF63A9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3EE64366"/>
    <w:multiLevelType w:val="hybridMultilevel"/>
    <w:tmpl w:val="51FA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219D9"/>
    <w:multiLevelType w:val="hybridMultilevel"/>
    <w:tmpl w:val="84C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B6E1A"/>
    <w:multiLevelType w:val="hybridMultilevel"/>
    <w:tmpl w:val="5E12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25C"/>
    <w:multiLevelType w:val="hybridMultilevel"/>
    <w:tmpl w:val="FB96470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0151E"/>
    <w:multiLevelType w:val="hybridMultilevel"/>
    <w:tmpl w:val="C5502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C0781"/>
    <w:multiLevelType w:val="hybridMultilevel"/>
    <w:tmpl w:val="FA88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47245"/>
    <w:multiLevelType w:val="hybridMultilevel"/>
    <w:tmpl w:val="0BDA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51FD2"/>
    <w:multiLevelType w:val="hybridMultilevel"/>
    <w:tmpl w:val="E54E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F0AE2"/>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583A6B20"/>
    <w:multiLevelType w:val="hybridMultilevel"/>
    <w:tmpl w:val="00168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E3303"/>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5ED56613"/>
    <w:multiLevelType w:val="hybridMultilevel"/>
    <w:tmpl w:val="4132756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61040"/>
    <w:multiLevelType w:val="hybridMultilevel"/>
    <w:tmpl w:val="22160D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652801CE"/>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6926268E"/>
    <w:multiLevelType w:val="hybridMultilevel"/>
    <w:tmpl w:val="6B76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031F80"/>
    <w:multiLevelType w:val="hybridMultilevel"/>
    <w:tmpl w:val="53E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04CA9"/>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6D4E2056"/>
    <w:multiLevelType w:val="hybridMultilevel"/>
    <w:tmpl w:val="A5563FF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74204D0F"/>
    <w:multiLevelType w:val="hybridMultilevel"/>
    <w:tmpl w:val="E2162602"/>
    <w:lvl w:ilvl="0" w:tplc="04090005">
      <w:start w:val="1"/>
      <w:numFmt w:val="bullet"/>
      <w:lvlText w:val=""/>
      <w:lvlJc w:val="left"/>
      <w:pPr>
        <w:tabs>
          <w:tab w:val="num" w:pos="720"/>
        </w:tabs>
        <w:ind w:left="720" w:hanging="360"/>
      </w:pPr>
      <w:rPr>
        <w:rFonts w:ascii="Wingdings" w:hAnsi="Wingdings" w:hint="default"/>
      </w:rPr>
    </w:lvl>
    <w:lvl w:ilvl="1" w:tplc="B0B6DCF8">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05985"/>
    <w:multiLevelType w:val="hybridMultilevel"/>
    <w:tmpl w:val="F75C11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9C96142"/>
    <w:multiLevelType w:val="hybridMultilevel"/>
    <w:tmpl w:val="F362BC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3" w15:restartNumberingAfterBreak="0">
    <w:nsid w:val="7AA7227E"/>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7C52299B"/>
    <w:multiLevelType w:val="hybridMultilevel"/>
    <w:tmpl w:val="533E07E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5"/>
  </w:num>
  <w:num w:numId="2">
    <w:abstractNumId w:val="25"/>
  </w:num>
  <w:num w:numId="3">
    <w:abstractNumId w:val="20"/>
  </w:num>
  <w:num w:numId="4">
    <w:abstractNumId w:val="6"/>
  </w:num>
  <w:num w:numId="5">
    <w:abstractNumId w:val="8"/>
  </w:num>
  <w:num w:numId="6">
    <w:abstractNumId w:val="33"/>
  </w:num>
  <w:num w:numId="7">
    <w:abstractNumId w:val="28"/>
  </w:num>
  <w:num w:numId="8">
    <w:abstractNumId w:val="22"/>
  </w:num>
  <w:num w:numId="9">
    <w:abstractNumId w:val="26"/>
  </w:num>
  <w:num w:numId="10">
    <w:abstractNumId w:val="14"/>
  </w:num>
  <w:num w:numId="11">
    <w:abstractNumId w:val="24"/>
  </w:num>
  <w:num w:numId="12">
    <w:abstractNumId w:val="29"/>
  </w:num>
  <w:num w:numId="13">
    <w:abstractNumId w:val="9"/>
  </w:num>
  <w:num w:numId="14">
    <w:abstractNumId w:val="1"/>
  </w:num>
  <w:num w:numId="15">
    <w:abstractNumId w:val="32"/>
  </w:num>
  <w:num w:numId="16">
    <w:abstractNumId w:val="34"/>
  </w:num>
  <w:num w:numId="17">
    <w:abstractNumId w:val="0"/>
  </w:num>
  <w:num w:numId="18">
    <w:abstractNumId w:val="11"/>
  </w:num>
  <w:num w:numId="19">
    <w:abstractNumId w:val="12"/>
  </w:num>
  <w:num w:numId="20">
    <w:abstractNumId w:val="27"/>
  </w:num>
  <w:num w:numId="21">
    <w:abstractNumId w:val="19"/>
  </w:num>
  <w:num w:numId="22">
    <w:abstractNumId w:val="18"/>
  </w:num>
  <w:num w:numId="23">
    <w:abstractNumId w:val="4"/>
  </w:num>
  <w:num w:numId="24">
    <w:abstractNumId w:val="13"/>
  </w:num>
  <w:num w:numId="25">
    <w:abstractNumId w:val="10"/>
  </w:num>
  <w:num w:numId="26">
    <w:abstractNumId w:val="17"/>
  </w:num>
  <w:num w:numId="27">
    <w:abstractNumId w:val="7"/>
  </w:num>
  <w:num w:numId="28">
    <w:abstractNumId w:val="16"/>
  </w:num>
  <w:num w:numId="29">
    <w:abstractNumId w:val="30"/>
  </w:num>
  <w:num w:numId="30">
    <w:abstractNumId w:val="23"/>
  </w:num>
  <w:num w:numId="31">
    <w:abstractNumId w:val="31"/>
  </w:num>
  <w:num w:numId="32">
    <w:abstractNumId w:val="3"/>
  </w:num>
  <w:num w:numId="33">
    <w:abstractNumId w:val="21"/>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drawingGridHorizontalSpacing w:val="6"/>
  <w:drawingGridVerticalSpacing w:val="6"/>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DD"/>
    <w:rsid w:val="0004326E"/>
    <w:rsid w:val="00077DFF"/>
    <w:rsid w:val="000D6126"/>
    <w:rsid w:val="0012612C"/>
    <w:rsid w:val="00174952"/>
    <w:rsid w:val="001D5497"/>
    <w:rsid w:val="003650CD"/>
    <w:rsid w:val="00404992"/>
    <w:rsid w:val="004B6920"/>
    <w:rsid w:val="00572FA9"/>
    <w:rsid w:val="005E75C6"/>
    <w:rsid w:val="006B0AE0"/>
    <w:rsid w:val="00767892"/>
    <w:rsid w:val="00790F81"/>
    <w:rsid w:val="007B7B3A"/>
    <w:rsid w:val="008B50F7"/>
    <w:rsid w:val="009F7D97"/>
    <w:rsid w:val="00A00A89"/>
    <w:rsid w:val="00B30E0A"/>
    <w:rsid w:val="00BA0139"/>
    <w:rsid w:val="00D02DD8"/>
    <w:rsid w:val="00D355C5"/>
    <w:rsid w:val="00DD67EF"/>
    <w:rsid w:val="00EC4EAF"/>
    <w:rsid w:val="00EC620A"/>
    <w:rsid w:val="00F317DA"/>
    <w:rsid w:val="00F442DD"/>
    <w:rsid w:val="00FB698D"/>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7075CE1"/>
  <w14:defaultImageDpi w14:val="300"/>
  <w15:docId w15:val="{A7DC7366-5E7C-437A-902E-4451043F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50F7"/>
    <w:pPr>
      <w:keepNext/>
      <w:jc w:val="both"/>
      <w:outlineLvl w:val="0"/>
    </w:pPr>
    <w:rPr>
      <w:rFonts w:ascii="Times New Roman" w:eastAsia="Times New Roman" w:hAnsi="Times New Roman" w:cs="Times New Roman"/>
      <w:i/>
      <w:i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2DD"/>
    <w:pPr>
      <w:tabs>
        <w:tab w:val="center" w:pos="4320"/>
        <w:tab w:val="right" w:pos="8640"/>
      </w:tabs>
    </w:pPr>
  </w:style>
  <w:style w:type="character" w:customStyle="1" w:styleId="HeaderChar">
    <w:name w:val="Header Char"/>
    <w:basedOn w:val="DefaultParagraphFont"/>
    <w:link w:val="Header"/>
    <w:uiPriority w:val="99"/>
    <w:rsid w:val="00F442DD"/>
  </w:style>
  <w:style w:type="paragraph" w:styleId="Footer">
    <w:name w:val="footer"/>
    <w:basedOn w:val="Normal"/>
    <w:link w:val="FooterChar"/>
    <w:uiPriority w:val="99"/>
    <w:unhideWhenUsed/>
    <w:rsid w:val="00F442DD"/>
    <w:pPr>
      <w:tabs>
        <w:tab w:val="center" w:pos="4320"/>
        <w:tab w:val="right" w:pos="8640"/>
      </w:tabs>
    </w:pPr>
  </w:style>
  <w:style w:type="character" w:customStyle="1" w:styleId="FooterChar">
    <w:name w:val="Footer Char"/>
    <w:basedOn w:val="DefaultParagraphFont"/>
    <w:link w:val="Footer"/>
    <w:uiPriority w:val="99"/>
    <w:rsid w:val="00F442DD"/>
  </w:style>
  <w:style w:type="paragraph" w:styleId="BalloonText">
    <w:name w:val="Balloon Text"/>
    <w:basedOn w:val="Normal"/>
    <w:link w:val="BalloonTextChar"/>
    <w:uiPriority w:val="99"/>
    <w:semiHidden/>
    <w:unhideWhenUsed/>
    <w:rsid w:val="00F44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2DD"/>
    <w:rPr>
      <w:rFonts w:ascii="Lucida Grande" w:hAnsi="Lucida Grande" w:cs="Lucida Grande"/>
      <w:sz w:val="18"/>
      <w:szCs w:val="18"/>
    </w:rPr>
  </w:style>
  <w:style w:type="paragraph" w:styleId="ListParagraph">
    <w:name w:val="List Paragraph"/>
    <w:basedOn w:val="Normal"/>
    <w:uiPriority w:val="34"/>
    <w:qFormat/>
    <w:rsid w:val="00404992"/>
    <w:pPr>
      <w:ind w:left="720"/>
      <w:contextualSpacing/>
    </w:pPr>
  </w:style>
  <w:style w:type="table" w:styleId="TableGrid">
    <w:name w:val="Table Grid"/>
    <w:basedOn w:val="TableNormal"/>
    <w:uiPriority w:val="59"/>
    <w:rsid w:val="00404992"/>
    <w:rPr>
      <w:rFonts w:ascii="Arial" w:eastAsiaTheme="minorHAns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50F7"/>
    <w:rPr>
      <w:rFonts w:ascii="Times New Roman" w:eastAsia="Times New Roman" w:hAnsi="Times New Roman" w:cs="Times New Roman"/>
      <w:i/>
      <w:iCs/>
      <w:lang w:val="en-GB" w:eastAsia="en-GB"/>
    </w:rPr>
  </w:style>
  <w:style w:type="character" w:styleId="Hyperlink">
    <w:name w:val="Hyperlink"/>
    <w:basedOn w:val="DefaultParagraphFont"/>
    <w:uiPriority w:val="99"/>
    <w:unhideWhenUsed/>
    <w:rsid w:val="008B50F7"/>
    <w:rPr>
      <w:color w:val="0000FF" w:themeColor="hyperlink"/>
      <w:u w:val="single"/>
    </w:rPr>
  </w:style>
  <w:style w:type="paragraph" w:customStyle="1" w:styleId="Text">
    <w:name w:val="Text"/>
    <w:basedOn w:val="BodyText"/>
    <w:link w:val="TextChar"/>
    <w:qFormat/>
    <w:rsid w:val="008B50F7"/>
    <w:rPr>
      <w:rFonts w:ascii="Arial" w:eastAsia="MS Mincho" w:hAnsi="Arial" w:cs="Arial"/>
      <w:sz w:val="20"/>
      <w:szCs w:val="20"/>
      <w:lang w:val="en-GB"/>
    </w:rPr>
  </w:style>
  <w:style w:type="character" w:customStyle="1" w:styleId="TextChar">
    <w:name w:val="Text Char"/>
    <w:link w:val="Text"/>
    <w:rsid w:val="008B50F7"/>
    <w:rPr>
      <w:rFonts w:ascii="Arial" w:eastAsia="MS Mincho" w:hAnsi="Arial" w:cs="Arial"/>
      <w:sz w:val="20"/>
      <w:szCs w:val="20"/>
      <w:lang w:val="en-GB"/>
    </w:rPr>
  </w:style>
  <w:style w:type="paragraph" w:styleId="BodyText">
    <w:name w:val="Body Text"/>
    <w:basedOn w:val="Normal"/>
    <w:link w:val="BodyTextChar"/>
    <w:uiPriority w:val="99"/>
    <w:semiHidden/>
    <w:unhideWhenUsed/>
    <w:rsid w:val="008B50F7"/>
    <w:pPr>
      <w:spacing w:after="120"/>
    </w:pPr>
  </w:style>
  <w:style w:type="character" w:customStyle="1" w:styleId="BodyTextChar">
    <w:name w:val="Body Text Char"/>
    <w:basedOn w:val="DefaultParagraphFont"/>
    <w:link w:val="BodyText"/>
    <w:uiPriority w:val="99"/>
    <w:semiHidden/>
    <w:rsid w:val="008B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b0066959/nqt-indu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82CA-EC27-48E8-96C6-1C6A7E7DF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516F0-6CE2-447D-BF37-40DAC49BE7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2AE6FF-3AB0-418D-B00B-26E84BBA9FC5}">
  <ds:schemaRefs>
    <ds:schemaRef ds:uri="http://schemas.microsoft.com/sharepoint/v3/contenttype/forms"/>
  </ds:schemaRefs>
</ds:datastoreItem>
</file>

<file path=customXml/itemProps4.xml><?xml version="1.0" encoding="utf-8"?>
<ds:datastoreItem xmlns:ds="http://schemas.openxmlformats.org/officeDocument/2006/customXml" ds:itemID="{146584EE-DA47-46D4-AEE5-75C4096A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Essex Education Service</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Juniper Education</dc:creator>
  <cp:lastModifiedBy>P Langmead</cp:lastModifiedBy>
  <cp:revision>2</cp:revision>
  <dcterms:created xsi:type="dcterms:W3CDTF">2020-02-09T11:08:00Z</dcterms:created>
  <dcterms:modified xsi:type="dcterms:W3CDTF">2020-02-09T11:08:00Z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8600</vt:r8>
  </property>
</Properties>
</file>