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E180" w14:textId="77777777" w:rsidR="00E65433" w:rsidRPr="00E65433" w:rsidRDefault="00E65433">
      <w:pPr>
        <w:rPr>
          <w:b/>
          <w:bCs/>
          <w:lang w:val="en-US"/>
        </w:rPr>
      </w:pPr>
      <w:bookmarkStart w:id="0" w:name="_GoBack"/>
      <w:bookmarkEnd w:id="0"/>
      <w:r w:rsidRPr="00E65433">
        <w:rPr>
          <w:b/>
          <w:bCs/>
          <w:lang w:val="en-US"/>
        </w:rPr>
        <w:t>The School Attendance ( Pupil Registration) (Regulations) (England) Regulations 2024</w:t>
      </w:r>
    </w:p>
    <w:p w14:paraId="22FBA2CF" w14:textId="0B9CC7DA" w:rsidR="0007596D" w:rsidRDefault="0007596D">
      <w:pPr>
        <w:rPr>
          <w:lang w:val="en-US"/>
        </w:rPr>
      </w:pPr>
      <w:r>
        <w:rPr>
          <w:lang w:val="en-US"/>
        </w:rPr>
        <w:t>A pupil’s name can only be deleted from the admissions register for a reason set out in regulation 9 of the School Attendance (Pupil Registration</w:t>
      </w:r>
      <w:r w:rsidR="009F0A5E">
        <w:rPr>
          <w:lang w:val="en-US"/>
        </w:rPr>
        <w:t xml:space="preserve">) </w:t>
      </w:r>
      <w:r>
        <w:rPr>
          <w:lang w:val="en-US"/>
        </w:rPr>
        <w:t>(England) (</w:t>
      </w:r>
      <w:r w:rsidR="009F0A5E">
        <w:rPr>
          <w:lang w:val="en-US"/>
        </w:rPr>
        <w:t>R</w:t>
      </w:r>
      <w:r>
        <w:rPr>
          <w:lang w:val="en-US"/>
        </w:rPr>
        <w:t>egulations)</w:t>
      </w:r>
      <w:r w:rsidR="009F0A5E">
        <w:rPr>
          <w:lang w:val="en-US"/>
        </w:rPr>
        <w:t xml:space="preserve"> 2024. </w:t>
      </w:r>
      <w:r w:rsidR="00E65433">
        <w:rPr>
          <w:lang w:val="en-US"/>
        </w:rPr>
        <w:t xml:space="preserve"> </w:t>
      </w:r>
      <w:r>
        <w:rPr>
          <w:lang w:val="en-US"/>
        </w:rPr>
        <w:t>Schools must notify the LA of any deletion at a non-standard transition point.</w:t>
      </w:r>
    </w:p>
    <w:p w14:paraId="5D2ECA7F" w14:textId="35080B90" w:rsidR="0007596D" w:rsidRPr="0007596D" w:rsidRDefault="0007596D">
      <w:pPr>
        <w:rPr>
          <w:b/>
          <w:bCs/>
          <w:u w:val="single"/>
          <w:lang w:val="en-US"/>
        </w:rPr>
      </w:pPr>
      <w:r w:rsidRPr="0007596D">
        <w:rPr>
          <w:b/>
          <w:bCs/>
          <w:u w:val="single"/>
          <w:lang w:val="en-US"/>
        </w:rPr>
        <w:t>Compulsory School Age</w:t>
      </w:r>
      <w:r>
        <w:rPr>
          <w:b/>
          <w:bCs/>
          <w:u w:val="single"/>
          <w:lang w:val="en-US"/>
        </w:rPr>
        <w:t xml:space="preserve"> (9 (1)</w:t>
      </w:r>
    </w:p>
    <w:tbl>
      <w:tblPr>
        <w:tblStyle w:val="TableGrid"/>
        <w:tblW w:w="0" w:type="auto"/>
        <w:tblLook w:val="04A0" w:firstRow="1" w:lastRow="0" w:firstColumn="1" w:lastColumn="0" w:noHBand="0" w:noVBand="1"/>
      </w:tblPr>
      <w:tblGrid>
        <w:gridCol w:w="1413"/>
        <w:gridCol w:w="3969"/>
        <w:gridCol w:w="4111"/>
        <w:gridCol w:w="4455"/>
      </w:tblGrid>
      <w:tr w:rsidR="0007596D" w14:paraId="0EDD6430" w14:textId="11CF74EC" w:rsidTr="004E04A1">
        <w:tc>
          <w:tcPr>
            <w:tcW w:w="1413" w:type="dxa"/>
          </w:tcPr>
          <w:p w14:paraId="44BCB847" w14:textId="1755D592" w:rsidR="0007596D" w:rsidRPr="0007596D" w:rsidRDefault="0007596D">
            <w:pPr>
              <w:rPr>
                <w:b/>
                <w:bCs/>
                <w:lang w:val="en-US"/>
              </w:rPr>
            </w:pPr>
            <w:r w:rsidRPr="0007596D">
              <w:rPr>
                <w:b/>
                <w:bCs/>
                <w:lang w:val="en-US"/>
              </w:rPr>
              <w:t xml:space="preserve">Ground </w:t>
            </w:r>
          </w:p>
        </w:tc>
        <w:tc>
          <w:tcPr>
            <w:tcW w:w="3969" w:type="dxa"/>
          </w:tcPr>
          <w:p w14:paraId="16F663F2" w14:textId="1DF92CC8" w:rsidR="0007596D" w:rsidRPr="0007596D" w:rsidRDefault="0007596D">
            <w:pPr>
              <w:rPr>
                <w:b/>
                <w:bCs/>
                <w:lang w:val="en-US"/>
              </w:rPr>
            </w:pPr>
            <w:r w:rsidRPr="0007596D">
              <w:rPr>
                <w:b/>
                <w:bCs/>
                <w:lang w:val="en-US"/>
              </w:rPr>
              <w:t xml:space="preserve">Description </w:t>
            </w:r>
          </w:p>
        </w:tc>
        <w:tc>
          <w:tcPr>
            <w:tcW w:w="4111" w:type="dxa"/>
          </w:tcPr>
          <w:p w14:paraId="056500D3" w14:textId="620D0D8F" w:rsidR="0007596D" w:rsidRPr="0007596D" w:rsidRDefault="0007596D">
            <w:pPr>
              <w:rPr>
                <w:b/>
                <w:bCs/>
                <w:lang w:val="en-US"/>
              </w:rPr>
            </w:pPr>
            <w:r w:rsidRPr="0007596D">
              <w:rPr>
                <w:b/>
                <w:bCs/>
                <w:lang w:val="en-US"/>
              </w:rPr>
              <w:t xml:space="preserve">Requirements </w:t>
            </w:r>
          </w:p>
        </w:tc>
        <w:tc>
          <w:tcPr>
            <w:tcW w:w="4455" w:type="dxa"/>
          </w:tcPr>
          <w:p w14:paraId="5EC52E04" w14:textId="30574BE2" w:rsidR="0007596D" w:rsidRPr="0007596D" w:rsidRDefault="00CF5485">
            <w:pPr>
              <w:rPr>
                <w:b/>
                <w:bCs/>
                <w:lang w:val="en-US"/>
              </w:rPr>
            </w:pPr>
            <w:r>
              <w:rPr>
                <w:b/>
                <w:bCs/>
                <w:lang w:val="en-US"/>
              </w:rPr>
              <w:t>E</w:t>
            </w:r>
            <w:r w:rsidR="0007596D" w:rsidRPr="0007596D">
              <w:rPr>
                <w:b/>
                <w:bCs/>
                <w:lang w:val="en-US"/>
              </w:rPr>
              <w:t>xception</w:t>
            </w:r>
            <w:r w:rsidR="00DE3812">
              <w:rPr>
                <w:b/>
                <w:bCs/>
                <w:lang w:val="en-US"/>
              </w:rPr>
              <w:t>s</w:t>
            </w:r>
          </w:p>
        </w:tc>
      </w:tr>
      <w:tr w:rsidR="0007596D" w14:paraId="43C3AA28" w14:textId="4D8336B4" w:rsidTr="004E04A1">
        <w:tc>
          <w:tcPr>
            <w:tcW w:w="1413" w:type="dxa"/>
          </w:tcPr>
          <w:p w14:paraId="49E8C78A" w14:textId="77777777" w:rsidR="0007596D" w:rsidRDefault="0007596D">
            <w:pPr>
              <w:rPr>
                <w:lang w:val="en-US"/>
              </w:rPr>
            </w:pPr>
            <w:r>
              <w:rPr>
                <w:lang w:val="en-US"/>
              </w:rPr>
              <w:t xml:space="preserve">A  </w:t>
            </w:r>
          </w:p>
          <w:p w14:paraId="1070BC2D" w14:textId="01AC4BE8" w:rsidR="0007596D" w:rsidRDefault="0007596D">
            <w:pPr>
              <w:rPr>
                <w:lang w:val="en-US"/>
              </w:rPr>
            </w:pPr>
            <w:r>
              <w:rPr>
                <w:lang w:val="en-US"/>
              </w:rPr>
              <w:t>9 (1) (a)</w:t>
            </w:r>
          </w:p>
        </w:tc>
        <w:tc>
          <w:tcPr>
            <w:tcW w:w="3969" w:type="dxa"/>
          </w:tcPr>
          <w:p w14:paraId="0B311C09" w14:textId="22F15229" w:rsidR="0007596D" w:rsidRPr="0007596D" w:rsidRDefault="0007596D" w:rsidP="0007596D">
            <w:r w:rsidRPr="0007596D">
              <w:rPr>
                <w:lang w:val="en-US"/>
              </w:rPr>
              <w:t xml:space="preserve">Registered at another School. </w:t>
            </w:r>
          </w:p>
          <w:p w14:paraId="4FEFC4F1" w14:textId="77777777" w:rsidR="0007596D" w:rsidRDefault="0007596D" w:rsidP="0007596D">
            <w:pPr>
              <w:rPr>
                <w:lang w:val="en-US"/>
              </w:rPr>
            </w:pPr>
          </w:p>
        </w:tc>
        <w:tc>
          <w:tcPr>
            <w:tcW w:w="4111" w:type="dxa"/>
          </w:tcPr>
          <w:p w14:paraId="3C632D0A" w14:textId="04274317" w:rsidR="0007596D" w:rsidRPr="005E7EDD" w:rsidRDefault="005E7EDD" w:rsidP="005E7EDD">
            <w:pPr>
              <w:pStyle w:val="ListParagraph"/>
              <w:numPr>
                <w:ilvl w:val="0"/>
                <w:numId w:val="6"/>
              </w:numPr>
              <w:rPr>
                <w:lang w:val="en-US"/>
              </w:rPr>
            </w:pPr>
            <w:r>
              <w:rPr>
                <w:lang w:val="en-US"/>
              </w:rPr>
              <w:t>Delete as soon as entered on admissions register of new school</w:t>
            </w:r>
          </w:p>
        </w:tc>
        <w:tc>
          <w:tcPr>
            <w:tcW w:w="4455" w:type="dxa"/>
          </w:tcPr>
          <w:p w14:paraId="4D383C00" w14:textId="77777777" w:rsidR="0007596D" w:rsidRDefault="0007596D">
            <w:pPr>
              <w:rPr>
                <w:lang w:val="en-US"/>
              </w:rPr>
            </w:pPr>
            <w:r w:rsidRPr="00DE3812">
              <w:rPr>
                <w:b/>
                <w:bCs/>
                <w:lang w:val="en-US"/>
              </w:rPr>
              <w:t xml:space="preserve">Unless </w:t>
            </w:r>
            <w:r>
              <w:rPr>
                <w:lang w:val="en-US"/>
              </w:rPr>
              <w:t xml:space="preserve">: </w:t>
            </w:r>
          </w:p>
          <w:p w14:paraId="051A70CC" w14:textId="77777777" w:rsidR="0007596D" w:rsidRPr="00DE3812" w:rsidRDefault="0007596D" w:rsidP="00DE3812">
            <w:pPr>
              <w:pStyle w:val="ListParagraph"/>
              <w:numPr>
                <w:ilvl w:val="0"/>
                <w:numId w:val="2"/>
              </w:numPr>
              <w:rPr>
                <w:lang w:val="en-US"/>
              </w:rPr>
            </w:pPr>
            <w:r w:rsidRPr="00DE3812">
              <w:rPr>
                <w:lang w:val="en-US"/>
              </w:rPr>
              <w:t>School Attendance Order</w:t>
            </w:r>
          </w:p>
          <w:p w14:paraId="02A7159F" w14:textId="7CBD8455" w:rsidR="0007596D" w:rsidRPr="00DE3812" w:rsidRDefault="0007596D" w:rsidP="00DE3812">
            <w:pPr>
              <w:pStyle w:val="ListParagraph"/>
              <w:numPr>
                <w:ilvl w:val="0"/>
                <w:numId w:val="2"/>
              </w:numPr>
              <w:rPr>
                <w:lang w:val="en-US"/>
              </w:rPr>
            </w:pPr>
            <w:r w:rsidRPr="00DE3812">
              <w:rPr>
                <w:lang w:val="en-US"/>
              </w:rPr>
              <w:t xml:space="preserve">Pupil is a mobile child. </w:t>
            </w:r>
          </w:p>
          <w:p w14:paraId="194F73AD" w14:textId="77777777" w:rsidR="0007596D" w:rsidRPr="00DE3812" w:rsidRDefault="0007596D" w:rsidP="00DE3812">
            <w:pPr>
              <w:pStyle w:val="ListParagraph"/>
              <w:numPr>
                <w:ilvl w:val="0"/>
                <w:numId w:val="2"/>
              </w:numPr>
              <w:rPr>
                <w:lang w:val="en-US"/>
              </w:rPr>
            </w:pPr>
            <w:r w:rsidRPr="00DE3812">
              <w:rPr>
                <w:lang w:val="en-US"/>
              </w:rPr>
              <w:t xml:space="preserve">Pupil is Dual Registered </w:t>
            </w:r>
          </w:p>
          <w:p w14:paraId="3DD67CC5" w14:textId="435A0A99" w:rsidR="0007596D" w:rsidRDefault="0007596D">
            <w:pPr>
              <w:rPr>
                <w:lang w:val="en-US"/>
              </w:rPr>
            </w:pPr>
          </w:p>
        </w:tc>
      </w:tr>
      <w:tr w:rsidR="0007596D" w14:paraId="496D11A8" w14:textId="77777777" w:rsidTr="004E04A1">
        <w:tc>
          <w:tcPr>
            <w:tcW w:w="1413" w:type="dxa"/>
          </w:tcPr>
          <w:p w14:paraId="4ED403B5" w14:textId="77777777" w:rsidR="0007596D" w:rsidRDefault="0007596D">
            <w:pPr>
              <w:rPr>
                <w:lang w:val="en-US"/>
              </w:rPr>
            </w:pPr>
            <w:r>
              <w:rPr>
                <w:lang w:val="en-US"/>
              </w:rPr>
              <w:t xml:space="preserve">B </w:t>
            </w:r>
          </w:p>
          <w:p w14:paraId="2D34AD38" w14:textId="3420B175" w:rsidR="0007596D" w:rsidRDefault="0007596D">
            <w:pPr>
              <w:rPr>
                <w:lang w:val="en-US"/>
              </w:rPr>
            </w:pPr>
            <w:r>
              <w:rPr>
                <w:lang w:val="en-US"/>
              </w:rPr>
              <w:t>9 (1)(b)</w:t>
            </w:r>
          </w:p>
        </w:tc>
        <w:tc>
          <w:tcPr>
            <w:tcW w:w="3969" w:type="dxa"/>
          </w:tcPr>
          <w:p w14:paraId="4C5FC486" w14:textId="55555D28" w:rsidR="0007596D" w:rsidRPr="0007596D" w:rsidRDefault="0007596D" w:rsidP="0007596D">
            <w:r w:rsidRPr="0007596D">
              <w:rPr>
                <w:lang w:val="en-US"/>
              </w:rPr>
              <w:t xml:space="preserve">The Pupil has not continued at the school following completion of Nursery Education </w:t>
            </w:r>
          </w:p>
          <w:p w14:paraId="58E61AEE" w14:textId="77777777" w:rsidR="0007596D" w:rsidRDefault="0007596D" w:rsidP="00DE3812">
            <w:pPr>
              <w:rPr>
                <w:lang w:val="en-US"/>
              </w:rPr>
            </w:pPr>
          </w:p>
        </w:tc>
        <w:tc>
          <w:tcPr>
            <w:tcW w:w="4111" w:type="dxa"/>
          </w:tcPr>
          <w:p w14:paraId="0EA3F148" w14:textId="0F82419B" w:rsidR="0007596D" w:rsidRDefault="0007596D">
            <w:pPr>
              <w:rPr>
                <w:lang w:val="en-US"/>
              </w:rPr>
            </w:pPr>
          </w:p>
        </w:tc>
        <w:tc>
          <w:tcPr>
            <w:tcW w:w="4455" w:type="dxa"/>
          </w:tcPr>
          <w:p w14:paraId="426C224F" w14:textId="5D894845" w:rsidR="0007596D" w:rsidRDefault="0007596D">
            <w:pPr>
              <w:rPr>
                <w:lang w:val="en-US"/>
              </w:rPr>
            </w:pPr>
          </w:p>
        </w:tc>
      </w:tr>
      <w:tr w:rsidR="0007596D" w14:paraId="6944CC01" w14:textId="77777777" w:rsidTr="004E04A1">
        <w:tc>
          <w:tcPr>
            <w:tcW w:w="1413" w:type="dxa"/>
          </w:tcPr>
          <w:p w14:paraId="26217907" w14:textId="77777777" w:rsidR="0007596D" w:rsidRDefault="0007596D">
            <w:pPr>
              <w:rPr>
                <w:lang w:val="en-US"/>
              </w:rPr>
            </w:pPr>
            <w:r>
              <w:rPr>
                <w:lang w:val="en-US"/>
              </w:rPr>
              <w:t>C</w:t>
            </w:r>
          </w:p>
          <w:p w14:paraId="7CB4E86F" w14:textId="607F1F36" w:rsidR="00DE3812" w:rsidRDefault="00DE3812">
            <w:pPr>
              <w:rPr>
                <w:lang w:val="en-US"/>
              </w:rPr>
            </w:pPr>
            <w:r>
              <w:rPr>
                <w:lang w:val="en-US"/>
              </w:rPr>
              <w:t>9 (1)9c)</w:t>
            </w:r>
          </w:p>
        </w:tc>
        <w:tc>
          <w:tcPr>
            <w:tcW w:w="3969" w:type="dxa"/>
          </w:tcPr>
          <w:p w14:paraId="663153F4" w14:textId="5EDFD7DA" w:rsidR="00DE3812" w:rsidRPr="0007596D" w:rsidRDefault="00DE3812" w:rsidP="00DE3812">
            <w:r w:rsidRPr="0007596D">
              <w:rPr>
                <w:lang w:val="en-US"/>
              </w:rPr>
              <w:t xml:space="preserve">The Pupil is also registered at one or more other schools and the other schools have agreed the deletion. </w:t>
            </w:r>
          </w:p>
          <w:p w14:paraId="4345DC71" w14:textId="4CF2D583" w:rsidR="0007596D" w:rsidRDefault="0007596D" w:rsidP="00DE3812">
            <w:pPr>
              <w:rPr>
                <w:lang w:val="en-US"/>
              </w:rPr>
            </w:pPr>
          </w:p>
        </w:tc>
        <w:tc>
          <w:tcPr>
            <w:tcW w:w="4111" w:type="dxa"/>
          </w:tcPr>
          <w:p w14:paraId="4C485CB0" w14:textId="77777777" w:rsidR="00DE3812" w:rsidRPr="00DE3812" w:rsidRDefault="00DE3812" w:rsidP="00DE3812">
            <w:pPr>
              <w:pStyle w:val="ListParagraph"/>
              <w:numPr>
                <w:ilvl w:val="0"/>
                <w:numId w:val="1"/>
              </w:numPr>
              <w:rPr>
                <w:lang w:val="en-US"/>
              </w:rPr>
            </w:pPr>
            <w:r>
              <w:t>the school does not have reasonable grounds to believe that the pupil will attend the school again,</w:t>
            </w:r>
          </w:p>
          <w:p w14:paraId="3478BA22" w14:textId="77777777" w:rsidR="00DE3812" w:rsidRPr="00DE3812" w:rsidRDefault="00DE3812" w:rsidP="00DE3812">
            <w:pPr>
              <w:pStyle w:val="ListParagraph"/>
              <w:numPr>
                <w:ilvl w:val="0"/>
                <w:numId w:val="1"/>
              </w:numPr>
              <w:rPr>
                <w:lang w:val="en-US"/>
              </w:rPr>
            </w:pPr>
            <w:r>
              <w:t>each school where the pupil is registered has given consent to the deletion,</w:t>
            </w:r>
          </w:p>
          <w:p w14:paraId="7140CCA1" w14:textId="77777777" w:rsidR="00DE3812" w:rsidRPr="00DE3812" w:rsidRDefault="00DE3812" w:rsidP="00DE3812">
            <w:pPr>
              <w:pStyle w:val="ListParagraph"/>
              <w:numPr>
                <w:ilvl w:val="0"/>
                <w:numId w:val="1"/>
              </w:numPr>
              <w:rPr>
                <w:lang w:val="en-US"/>
              </w:rPr>
            </w:pPr>
            <w:r>
              <w:t xml:space="preserve"> there is no school attendance order naming the school in force in relation to the pupil (see further information below), and </w:t>
            </w:r>
          </w:p>
          <w:p w14:paraId="1A5E2942" w14:textId="77777777" w:rsidR="0007596D" w:rsidRPr="00FA7794" w:rsidRDefault="00DE3812" w:rsidP="00DE3812">
            <w:pPr>
              <w:pStyle w:val="ListParagraph"/>
              <w:numPr>
                <w:ilvl w:val="0"/>
                <w:numId w:val="1"/>
              </w:numPr>
              <w:rPr>
                <w:lang w:val="en-US"/>
              </w:rPr>
            </w:pPr>
            <w:r>
              <w:t>the pupil is not a mobile child, or if they are, the school is not their main school (see further information below</w:t>
            </w:r>
          </w:p>
          <w:p w14:paraId="6A26A71A" w14:textId="042742F8" w:rsidR="00FA7794" w:rsidRPr="00DE3812" w:rsidRDefault="00FA7794" w:rsidP="00FA7794">
            <w:pPr>
              <w:pStyle w:val="ListParagraph"/>
              <w:rPr>
                <w:lang w:val="en-US"/>
              </w:rPr>
            </w:pPr>
          </w:p>
        </w:tc>
        <w:tc>
          <w:tcPr>
            <w:tcW w:w="4455" w:type="dxa"/>
          </w:tcPr>
          <w:p w14:paraId="7870E5E4" w14:textId="3E4207EF" w:rsidR="00DE3812" w:rsidRDefault="00DE3812">
            <w:pPr>
              <w:rPr>
                <w:b/>
                <w:bCs/>
                <w:lang w:val="en-US"/>
              </w:rPr>
            </w:pPr>
            <w:r>
              <w:rPr>
                <w:b/>
                <w:bCs/>
                <w:lang w:val="en-US"/>
              </w:rPr>
              <w:t>Unless:</w:t>
            </w:r>
          </w:p>
          <w:p w14:paraId="0C3B4D27" w14:textId="4453A335" w:rsidR="0007596D" w:rsidRDefault="00DE3812">
            <w:pPr>
              <w:rPr>
                <w:lang w:val="en-US"/>
              </w:rPr>
            </w:pPr>
            <w:r w:rsidRPr="00DE3812">
              <w:rPr>
                <w:b/>
                <w:bCs/>
                <w:lang w:val="en-US"/>
              </w:rPr>
              <w:t>School Attendance Order</w:t>
            </w:r>
            <w:r>
              <w:rPr>
                <w:lang w:val="en-US"/>
              </w:rPr>
              <w:t xml:space="preserve"> names current school pupil cannot be deleted even when criteria met</w:t>
            </w:r>
            <w:r w:rsidR="00CF5485">
              <w:rPr>
                <w:lang w:val="en-US"/>
              </w:rPr>
              <w:t>.</w:t>
            </w:r>
          </w:p>
          <w:p w14:paraId="74CACD14" w14:textId="77777777" w:rsidR="00DE3812" w:rsidRDefault="00DE3812">
            <w:pPr>
              <w:rPr>
                <w:b/>
                <w:bCs/>
                <w:lang w:val="en-US"/>
              </w:rPr>
            </w:pPr>
            <w:r>
              <w:rPr>
                <w:b/>
                <w:bCs/>
                <w:lang w:val="en-US"/>
              </w:rPr>
              <w:t xml:space="preserve">Mobile child </w:t>
            </w:r>
          </w:p>
          <w:p w14:paraId="2C150B1B" w14:textId="77777777" w:rsidR="00FA7794" w:rsidRDefault="00FA7794">
            <w:pPr>
              <w:rPr>
                <w:b/>
                <w:bCs/>
                <w:lang w:val="en-US"/>
              </w:rPr>
            </w:pPr>
          </w:p>
          <w:p w14:paraId="4A4244A0" w14:textId="77777777" w:rsidR="00FA7794" w:rsidRDefault="00FA7794">
            <w:pPr>
              <w:rPr>
                <w:b/>
                <w:bCs/>
                <w:lang w:val="en-US"/>
              </w:rPr>
            </w:pPr>
          </w:p>
          <w:p w14:paraId="67B222C9" w14:textId="77777777" w:rsidR="00FA7794" w:rsidRDefault="00FA7794">
            <w:pPr>
              <w:rPr>
                <w:b/>
                <w:bCs/>
                <w:lang w:val="en-US"/>
              </w:rPr>
            </w:pPr>
          </w:p>
          <w:p w14:paraId="28CF79BB" w14:textId="77777777" w:rsidR="00FA7794" w:rsidRDefault="00FA7794">
            <w:pPr>
              <w:rPr>
                <w:b/>
                <w:bCs/>
                <w:lang w:val="en-US"/>
              </w:rPr>
            </w:pPr>
          </w:p>
          <w:p w14:paraId="057E6274" w14:textId="77777777" w:rsidR="00FA7794" w:rsidRDefault="00FA7794">
            <w:pPr>
              <w:rPr>
                <w:b/>
                <w:bCs/>
                <w:lang w:val="en-US"/>
              </w:rPr>
            </w:pPr>
          </w:p>
          <w:p w14:paraId="2A577FF7" w14:textId="77777777" w:rsidR="00FA7794" w:rsidRDefault="00FA7794">
            <w:pPr>
              <w:rPr>
                <w:b/>
                <w:bCs/>
                <w:lang w:val="en-US"/>
              </w:rPr>
            </w:pPr>
          </w:p>
          <w:p w14:paraId="7B38F612" w14:textId="77777777" w:rsidR="00FA7794" w:rsidRDefault="00FA7794">
            <w:pPr>
              <w:rPr>
                <w:b/>
                <w:bCs/>
                <w:lang w:val="en-US"/>
              </w:rPr>
            </w:pPr>
          </w:p>
          <w:p w14:paraId="67E5784B" w14:textId="5C4CDCB6" w:rsidR="00FA7794" w:rsidRPr="00DE3812" w:rsidRDefault="00FA7794">
            <w:pPr>
              <w:rPr>
                <w:b/>
                <w:bCs/>
                <w:lang w:val="en-US"/>
              </w:rPr>
            </w:pPr>
          </w:p>
        </w:tc>
      </w:tr>
      <w:tr w:rsidR="00270D4D" w14:paraId="538B5134" w14:textId="77777777" w:rsidTr="004E04A1">
        <w:tc>
          <w:tcPr>
            <w:tcW w:w="1413" w:type="dxa"/>
          </w:tcPr>
          <w:p w14:paraId="67A9A27D" w14:textId="3CFC6C70" w:rsidR="00270D4D" w:rsidRDefault="00270D4D" w:rsidP="00270D4D">
            <w:pPr>
              <w:rPr>
                <w:lang w:val="en-US"/>
              </w:rPr>
            </w:pPr>
            <w:r w:rsidRPr="0007596D">
              <w:rPr>
                <w:b/>
                <w:bCs/>
                <w:lang w:val="en-US"/>
              </w:rPr>
              <w:t xml:space="preserve">Ground </w:t>
            </w:r>
          </w:p>
        </w:tc>
        <w:tc>
          <w:tcPr>
            <w:tcW w:w="3969" w:type="dxa"/>
          </w:tcPr>
          <w:p w14:paraId="71CB8BB9" w14:textId="3AD8E62B" w:rsidR="00270D4D" w:rsidRPr="0007596D" w:rsidRDefault="00270D4D" w:rsidP="00270D4D">
            <w:pPr>
              <w:rPr>
                <w:lang w:val="en-US"/>
              </w:rPr>
            </w:pPr>
            <w:r w:rsidRPr="0007596D">
              <w:rPr>
                <w:b/>
                <w:bCs/>
                <w:lang w:val="en-US"/>
              </w:rPr>
              <w:t xml:space="preserve">Description </w:t>
            </w:r>
          </w:p>
        </w:tc>
        <w:tc>
          <w:tcPr>
            <w:tcW w:w="4111" w:type="dxa"/>
          </w:tcPr>
          <w:p w14:paraId="28BC21C8" w14:textId="2E02E586" w:rsidR="00270D4D" w:rsidRPr="00CF5485" w:rsidRDefault="00270D4D" w:rsidP="00270D4D">
            <w:pPr>
              <w:rPr>
                <w:lang w:val="en-US"/>
              </w:rPr>
            </w:pPr>
            <w:r w:rsidRPr="0007596D">
              <w:rPr>
                <w:b/>
                <w:bCs/>
                <w:lang w:val="en-US"/>
              </w:rPr>
              <w:t xml:space="preserve">Requirements </w:t>
            </w:r>
          </w:p>
        </w:tc>
        <w:tc>
          <w:tcPr>
            <w:tcW w:w="4455" w:type="dxa"/>
          </w:tcPr>
          <w:p w14:paraId="5468CCF2" w14:textId="402C20B8" w:rsidR="00270D4D" w:rsidRDefault="00270D4D" w:rsidP="00270D4D">
            <w:pPr>
              <w:rPr>
                <w:lang w:val="en-US"/>
              </w:rPr>
            </w:pPr>
            <w:r>
              <w:rPr>
                <w:b/>
                <w:bCs/>
                <w:lang w:val="en-US"/>
              </w:rPr>
              <w:t>E</w:t>
            </w:r>
            <w:r w:rsidRPr="0007596D">
              <w:rPr>
                <w:b/>
                <w:bCs/>
                <w:lang w:val="en-US"/>
              </w:rPr>
              <w:t>xception</w:t>
            </w:r>
            <w:r>
              <w:rPr>
                <w:b/>
                <w:bCs/>
                <w:lang w:val="en-US"/>
              </w:rPr>
              <w:t>s</w:t>
            </w:r>
          </w:p>
        </w:tc>
      </w:tr>
      <w:tr w:rsidR="00270D4D" w14:paraId="42458254" w14:textId="77777777" w:rsidTr="004E04A1">
        <w:tc>
          <w:tcPr>
            <w:tcW w:w="1413" w:type="dxa"/>
          </w:tcPr>
          <w:p w14:paraId="4442926F" w14:textId="77777777" w:rsidR="00270D4D" w:rsidRDefault="00270D4D" w:rsidP="00270D4D">
            <w:pPr>
              <w:rPr>
                <w:lang w:val="en-US"/>
              </w:rPr>
            </w:pPr>
            <w:r>
              <w:rPr>
                <w:lang w:val="en-US"/>
              </w:rPr>
              <w:lastRenderedPageBreak/>
              <w:t>D</w:t>
            </w:r>
          </w:p>
          <w:p w14:paraId="5AAFEF39" w14:textId="3CCD3416" w:rsidR="00270D4D" w:rsidRDefault="00270D4D" w:rsidP="00270D4D">
            <w:pPr>
              <w:rPr>
                <w:lang w:val="en-US"/>
              </w:rPr>
            </w:pPr>
            <w:r>
              <w:rPr>
                <w:lang w:val="en-US"/>
              </w:rPr>
              <w:t>9 (1) (d)</w:t>
            </w:r>
          </w:p>
        </w:tc>
        <w:tc>
          <w:tcPr>
            <w:tcW w:w="3969" w:type="dxa"/>
          </w:tcPr>
          <w:p w14:paraId="64D69C47" w14:textId="7509C325" w:rsidR="00270D4D" w:rsidRPr="0007596D" w:rsidRDefault="00270D4D" w:rsidP="00270D4D">
            <w:r w:rsidRPr="0007596D">
              <w:rPr>
                <w:lang w:val="en-US"/>
              </w:rPr>
              <w:t>The pupil has a school attendance order which has been changed to name another schoo</w:t>
            </w:r>
            <w:r>
              <w:rPr>
                <w:lang w:val="en-US"/>
              </w:rPr>
              <w:t>l.</w:t>
            </w:r>
          </w:p>
          <w:p w14:paraId="2A793201" w14:textId="77777777" w:rsidR="00270D4D" w:rsidRDefault="00270D4D" w:rsidP="00270D4D">
            <w:pPr>
              <w:rPr>
                <w:lang w:val="en-US"/>
              </w:rPr>
            </w:pPr>
          </w:p>
        </w:tc>
        <w:tc>
          <w:tcPr>
            <w:tcW w:w="4111" w:type="dxa"/>
          </w:tcPr>
          <w:p w14:paraId="0680111B" w14:textId="2FB7CBC2" w:rsidR="00270D4D" w:rsidRPr="00CF5485" w:rsidRDefault="00270D4D" w:rsidP="00270D4D">
            <w:pPr>
              <w:rPr>
                <w:lang w:val="en-US"/>
              </w:rPr>
            </w:pPr>
            <w:r w:rsidRPr="00CF5485">
              <w:rPr>
                <w:lang w:val="en-US"/>
              </w:rPr>
              <w:t>SAO changed</w:t>
            </w:r>
          </w:p>
        </w:tc>
        <w:tc>
          <w:tcPr>
            <w:tcW w:w="4455" w:type="dxa"/>
          </w:tcPr>
          <w:p w14:paraId="7A1CE9E2" w14:textId="77777777" w:rsidR="00270D4D" w:rsidRDefault="00270D4D" w:rsidP="00270D4D">
            <w:pPr>
              <w:rPr>
                <w:lang w:val="en-US"/>
              </w:rPr>
            </w:pPr>
          </w:p>
        </w:tc>
      </w:tr>
      <w:tr w:rsidR="00270D4D" w14:paraId="1236E3D5" w14:textId="77777777" w:rsidTr="004E04A1">
        <w:tc>
          <w:tcPr>
            <w:tcW w:w="1413" w:type="dxa"/>
          </w:tcPr>
          <w:p w14:paraId="5C0D38F1" w14:textId="77777777" w:rsidR="00270D4D" w:rsidRDefault="00270D4D" w:rsidP="00270D4D">
            <w:pPr>
              <w:rPr>
                <w:lang w:val="en-US"/>
              </w:rPr>
            </w:pPr>
            <w:r>
              <w:rPr>
                <w:lang w:val="en-US"/>
              </w:rPr>
              <w:t>E</w:t>
            </w:r>
          </w:p>
          <w:p w14:paraId="5629B613" w14:textId="70D15E6A" w:rsidR="00270D4D" w:rsidRDefault="00270D4D" w:rsidP="00270D4D">
            <w:pPr>
              <w:rPr>
                <w:lang w:val="en-US"/>
              </w:rPr>
            </w:pPr>
            <w:r>
              <w:rPr>
                <w:lang w:val="en-US"/>
              </w:rPr>
              <w:t xml:space="preserve">9(1) (e)  </w:t>
            </w:r>
          </w:p>
        </w:tc>
        <w:tc>
          <w:tcPr>
            <w:tcW w:w="3969" w:type="dxa"/>
          </w:tcPr>
          <w:p w14:paraId="3E45ACD1" w14:textId="6E7D7F40" w:rsidR="00270D4D" w:rsidRPr="0007596D" w:rsidRDefault="00270D4D" w:rsidP="00270D4D">
            <w:r w:rsidRPr="0007596D">
              <w:rPr>
                <w:lang w:val="en-US"/>
              </w:rPr>
              <w:t>E- The pupil had a school attendance order which has been revoked</w:t>
            </w:r>
            <w:r>
              <w:rPr>
                <w:lang w:val="en-US"/>
              </w:rPr>
              <w:t>.</w:t>
            </w:r>
            <w:r w:rsidRPr="0007596D">
              <w:rPr>
                <w:lang w:val="en-US"/>
              </w:rPr>
              <w:t xml:space="preserve"> </w:t>
            </w:r>
          </w:p>
          <w:p w14:paraId="193AE427" w14:textId="77777777" w:rsidR="00270D4D" w:rsidRDefault="00270D4D" w:rsidP="00270D4D">
            <w:pPr>
              <w:rPr>
                <w:lang w:val="en-US"/>
              </w:rPr>
            </w:pPr>
          </w:p>
        </w:tc>
        <w:tc>
          <w:tcPr>
            <w:tcW w:w="4111" w:type="dxa"/>
          </w:tcPr>
          <w:p w14:paraId="034F5934" w14:textId="350A2158" w:rsidR="00270D4D" w:rsidRPr="00CF5485" w:rsidRDefault="00270D4D" w:rsidP="00270D4D">
            <w:pPr>
              <w:rPr>
                <w:lang w:val="en-US"/>
              </w:rPr>
            </w:pPr>
            <w:r w:rsidRPr="00CF5485">
              <w:rPr>
                <w:lang w:val="en-US"/>
              </w:rPr>
              <w:t>SAO revoked</w:t>
            </w:r>
          </w:p>
        </w:tc>
        <w:tc>
          <w:tcPr>
            <w:tcW w:w="4455" w:type="dxa"/>
          </w:tcPr>
          <w:p w14:paraId="161DD9BD" w14:textId="77777777" w:rsidR="00270D4D" w:rsidRDefault="00270D4D" w:rsidP="00270D4D">
            <w:pPr>
              <w:rPr>
                <w:lang w:val="en-US"/>
              </w:rPr>
            </w:pPr>
          </w:p>
        </w:tc>
      </w:tr>
      <w:tr w:rsidR="00270D4D" w14:paraId="4CC7EFDB" w14:textId="77777777" w:rsidTr="004E04A1">
        <w:tc>
          <w:tcPr>
            <w:tcW w:w="1413" w:type="dxa"/>
          </w:tcPr>
          <w:p w14:paraId="4C8D44BF" w14:textId="77777777" w:rsidR="00270D4D" w:rsidRDefault="00270D4D" w:rsidP="00270D4D">
            <w:pPr>
              <w:rPr>
                <w:lang w:val="en-US"/>
              </w:rPr>
            </w:pPr>
            <w:r>
              <w:rPr>
                <w:lang w:val="en-US"/>
              </w:rPr>
              <w:t>F</w:t>
            </w:r>
          </w:p>
          <w:p w14:paraId="5A732CDB" w14:textId="27AEC153" w:rsidR="00270D4D" w:rsidRDefault="00270D4D" w:rsidP="00270D4D">
            <w:pPr>
              <w:rPr>
                <w:lang w:val="en-US"/>
              </w:rPr>
            </w:pPr>
            <w:r>
              <w:rPr>
                <w:lang w:val="en-US"/>
              </w:rPr>
              <w:t>9 (1) (f)</w:t>
            </w:r>
          </w:p>
        </w:tc>
        <w:tc>
          <w:tcPr>
            <w:tcW w:w="3969" w:type="dxa"/>
          </w:tcPr>
          <w:p w14:paraId="0F8CBEC7" w14:textId="6E7432F2" w:rsidR="00270D4D" w:rsidRPr="005E7EDD" w:rsidRDefault="00270D4D" w:rsidP="00270D4D">
            <w:r w:rsidRPr="0007596D">
              <w:rPr>
                <w:lang w:val="en-US"/>
              </w:rPr>
              <w:t xml:space="preserve">F – The Parents of the pupil has notified the school in writing that the pupil will be leaving school to educated otherwise than at school </w:t>
            </w:r>
          </w:p>
        </w:tc>
        <w:tc>
          <w:tcPr>
            <w:tcW w:w="4111" w:type="dxa"/>
          </w:tcPr>
          <w:p w14:paraId="257F9D61" w14:textId="329BC06A" w:rsidR="00270D4D" w:rsidRPr="00CF5485" w:rsidRDefault="00270D4D" w:rsidP="00270D4D">
            <w:pPr>
              <w:rPr>
                <w:lang w:val="en-US"/>
              </w:rPr>
            </w:pPr>
            <w:r w:rsidRPr="00CF5485">
              <w:rPr>
                <w:lang w:val="en-US"/>
              </w:rPr>
              <w:t xml:space="preserve">Notified in writing </w:t>
            </w:r>
          </w:p>
        </w:tc>
        <w:tc>
          <w:tcPr>
            <w:tcW w:w="4455" w:type="dxa"/>
          </w:tcPr>
          <w:p w14:paraId="00488D9D" w14:textId="376F72CB" w:rsidR="00270D4D" w:rsidRDefault="00270D4D" w:rsidP="00270D4D">
            <w:pPr>
              <w:rPr>
                <w:b/>
                <w:bCs/>
                <w:lang w:val="en-US"/>
              </w:rPr>
            </w:pPr>
            <w:r w:rsidRPr="005E7EDD">
              <w:rPr>
                <w:b/>
                <w:bCs/>
                <w:lang w:val="en-US"/>
              </w:rPr>
              <w:t>Unless</w:t>
            </w:r>
            <w:r>
              <w:rPr>
                <w:b/>
                <w:bCs/>
                <w:lang w:val="en-US"/>
              </w:rPr>
              <w:t>:</w:t>
            </w:r>
          </w:p>
          <w:p w14:paraId="2310F8C1" w14:textId="77777777" w:rsidR="00270D4D" w:rsidRDefault="00270D4D" w:rsidP="00270D4D">
            <w:pPr>
              <w:rPr>
                <w:b/>
                <w:bCs/>
                <w:lang w:val="en-US"/>
              </w:rPr>
            </w:pPr>
            <w:r>
              <w:rPr>
                <w:b/>
                <w:bCs/>
                <w:lang w:val="en-US"/>
              </w:rPr>
              <w:t>School Attendance Order:</w:t>
            </w:r>
          </w:p>
          <w:p w14:paraId="2BC557D9" w14:textId="349730FE" w:rsidR="00270D4D" w:rsidRPr="005E7EDD" w:rsidRDefault="00270D4D" w:rsidP="00270D4D">
            <w:pPr>
              <w:rPr>
                <w:lang w:val="en-US"/>
              </w:rPr>
            </w:pPr>
            <w:r>
              <w:rPr>
                <w:lang w:val="en-US"/>
              </w:rPr>
              <w:t>If LA are satisfied that the arrangements made are suitable and the order has been revoked the child’s name may be removed</w:t>
            </w:r>
          </w:p>
        </w:tc>
      </w:tr>
      <w:tr w:rsidR="00270D4D" w14:paraId="4A952ABC" w14:textId="77777777" w:rsidTr="004E04A1">
        <w:tc>
          <w:tcPr>
            <w:tcW w:w="1413" w:type="dxa"/>
          </w:tcPr>
          <w:p w14:paraId="05B7F865" w14:textId="77777777" w:rsidR="00270D4D" w:rsidRDefault="00270D4D" w:rsidP="00270D4D">
            <w:pPr>
              <w:rPr>
                <w:lang w:val="en-US"/>
              </w:rPr>
            </w:pPr>
            <w:r>
              <w:rPr>
                <w:lang w:val="en-US"/>
              </w:rPr>
              <w:t>G</w:t>
            </w:r>
          </w:p>
          <w:p w14:paraId="5F3A3FB3" w14:textId="79D979EE" w:rsidR="00270D4D" w:rsidRDefault="00270D4D" w:rsidP="00270D4D">
            <w:pPr>
              <w:rPr>
                <w:lang w:val="en-US"/>
              </w:rPr>
            </w:pPr>
            <w:r>
              <w:rPr>
                <w:lang w:val="en-US"/>
              </w:rPr>
              <w:t>9 (1)(g)</w:t>
            </w:r>
          </w:p>
        </w:tc>
        <w:tc>
          <w:tcPr>
            <w:tcW w:w="3969" w:type="dxa"/>
          </w:tcPr>
          <w:p w14:paraId="68CA770A" w14:textId="6D119A8C" w:rsidR="00270D4D" w:rsidRPr="0007596D" w:rsidRDefault="00270D4D" w:rsidP="00270D4D">
            <w:r w:rsidRPr="0007596D">
              <w:rPr>
                <w:lang w:val="en-US"/>
              </w:rPr>
              <w:t>G- The pupil no longer normally lives a reasonable distance from the school</w:t>
            </w:r>
            <w:r>
              <w:rPr>
                <w:lang w:val="en-US"/>
              </w:rPr>
              <w:t>.</w:t>
            </w:r>
          </w:p>
          <w:p w14:paraId="58AA8FCA" w14:textId="77777777" w:rsidR="00270D4D" w:rsidRDefault="00270D4D" w:rsidP="00270D4D">
            <w:pPr>
              <w:rPr>
                <w:lang w:val="en-US"/>
              </w:rPr>
            </w:pPr>
          </w:p>
        </w:tc>
        <w:tc>
          <w:tcPr>
            <w:tcW w:w="4111" w:type="dxa"/>
          </w:tcPr>
          <w:p w14:paraId="31C6EAA4" w14:textId="63C0CF11" w:rsidR="00270D4D" w:rsidRPr="00CF5485" w:rsidRDefault="00270D4D" w:rsidP="00270D4D">
            <w:pPr>
              <w:rPr>
                <w:lang w:val="en-US"/>
              </w:rPr>
            </w:pPr>
            <w:r>
              <w:t>Where a pupil no longer normally lives a reasonable distance from the school, the school does not have reasonable grounds to believe the pupil will attend the school again, and the pupil is not a boarder at the school</w:t>
            </w:r>
            <w:r w:rsidR="009F0A5E">
              <w:t>.</w:t>
            </w:r>
          </w:p>
          <w:p w14:paraId="2C29F73B" w14:textId="77777777" w:rsidR="00270D4D" w:rsidRDefault="00270D4D" w:rsidP="00270D4D"/>
          <w:p w14:paraId="11A28DDB" w14:textId="25706433" w:rsidR="00270D4D" w:rsidRDefault="00270D4D" w:rsidP="00270D4D">
            <w:r>
              <w:t>DfE does not define reasonable distance because each case depends on the family situation and the geography of the area for example, the parent's ability to get the child to the school, a safe walking route or the accessibility of local transportation</w:t>
            </w:r>
            <w:r w:rsidR="009F0A5E">
              <w:t>.</w:t>
            </w:r>
          </w:p>
          <w:p w14:paraId="1D18527F" w14:textId="77777777" w:rsidR="00FA7794" w:rsidRDefault="00FA7794" w:rsidP="00270D4D"/>
          <w:p w14:paraId="259F8EC1" w14:textId="77777777" w:rsidR="00FA7794" w:rsidRDefault="00FA7794" w:rsidP="00270D4D"/>
          <w:p w14:paraId="4B14C52C" w14:textId="77777777" w:rsidR="00270D4D" w:rsidRDefault="00270D4D" w:rsidP="00270D4D"/>
          <w:p w14:paraId="18FB7C3B" w14:textId="77777777" w:rsidR="00270D4D" w:rsidRDefault="00270D4D" w:rsidP="00270D4D"/>
          <w:p w14:paraId="4DE107D4" w14:textId="77777777" w:rsidR="00270D4D" w:rsidRDefault="00270D4D" w:rsidP="00270D4D">
            <w:pPr>
              <w:rPr>
                <w:lang w:val="en-US"/>
              </w:rPr>
            </w:pPr>
          </w:p>
          <w:p w14:paraId="225B2974" w14:textId="1FCA3A44" w:rsidR="00270D4D" w:rsidRPr="00CF5485" w:rsidRDefault="00270D4D" w:rsidP="00270D4D">
            <w:pPr>
              <w:rPr>
                <w:lang w:val="en-US"/>
              </w:rPr>
            </w:pPr>
          </w:p>
        </w:tc>
        <w:tc>
          <w:tcPr>
            <w:tcW w:w="4455" w:type="dxa"/>
          </w:tcPr>
          <w:p w14:paraId="510DA990" w14:textId="77777777" w:rsidR="00270D4D" w:rsidRDefault="00270D4D" w:rsidP="00270D4D">
            <w:r w:rsidRPr="005E7EDD">
              <w:rPr>
                <w:b/>
                <w:bCs/>
              </w:rPr>
              <w:t xml:space="preserve">Temporary or occasional absence </w:t>
            </w:r>
            <w:r>
              <w:t xml:space="preserve">Relevant regulation 9(5)(a) 244. </w:t>
            </w:r>
          </w:p>
          <w:p w14:paraId="66E5489E" w14:textId="77777777" w:rsidR="00270D4D" w:rsidRDefault="00270D4D" w:rsidP="00270D4D"/>
          <w:p w14:paraId="1E51FE4A" w14:textId="142EEA75" w:rsidR="00270D4D" w:rsidRDefault="00270D4D" w:rsidP="00270D4D">
            <w:pPr>
              <w:rPr>
                <w:lang w:val="en-US"/>
              </w:rPr>
            </w:pPr>
            <w:r>
              <w:t>Whether a pupil normally lives a reasonable distance from the school is not affected by a temporary or occasional absence. A judgement should be made in an individual case as to whether an absence is temporary or occasional, but a prolonged absence is not generally considered as temporary.</w:t>
            </w:r>
          </w:p>
        </w:tc>
      </w:tr>
      <w:tr w:rsidR="00270D4D" w14:paraId="051BC421" w14:textId="77777777" w:rsidTr="004E04A1">
        <w:tc>
          <w:tcPr>
            <w:tcW w:w="1413" w:type="dxa"/>
          </w:tcPr>
          <w:p w14:paraId="673BDF5A" w14:textId="1686EFEF" w:rsidR="00270D4D" w:rsidRDefault="00270D4D" w:rsidP="00270D4D">
            <w:pPr>
              <w:rPr>
                <w:lang w:val="en-US"/>
              </w:rPr>
            </w:pPr>
            <w:r w:rsidRPr="0007596D">
              <w:rPr>
                <w:b/>
                <w:bCs/>
                <w:lang w:val="en-US"/>
              </w:rPr>
              <w:t xml:space="preserve">Ground </w:t>
            </w:r>
          </w:p>
        </w:tc>
        <w:tc>
          <w:tcPr>
            <w:tcW w:w="3969" w:type="dxa"/>
          </w:tcPr>
          <w:p w14:paraId="7EF465AB" w14:textId="51AF5859" w:rsidR="00270D4D" w:rsidRPr="0007596D" w:rsidRDefault="00270D4D" w:rsidP="00270D4D">
            <w:pPr>
              <w:rPr>
                <w:lang w:val="en-US"/>
              </w:rPr>
            </w:pPr>
            <w:r w:rsidRPr="0007596D">
              <w:rPr>
                <w:b/>
                <w:bCs/>
                <w:lang w:val="en-US"/>
              </w:rPr>
              <w:t xml:space="preserve">Description </w:t>
            </w:r>
          </w:p>
        </w:tc>
        <w:tc>
          <w:tcPr>
            <w:tcW w:w="4111" w:type="dxa"/>
          </w:tcPr>
          <w:p w14:paraId="00ED597F" w14:textId="4EDD34D5" w:rsidR="00270D4D" w:rsidRDefault="00270D4D" w:rsidP="00270D4D">
            <w:r w:rsidRPr="0007596D">
              <w:rPr>
                <w:b/>
                <w:bCs/>
                <w:lang w:val="en-US"/>
              </w:rPr>
              <w:t xml:space="preserve">Requirements </w:t>
            </w:r>
          </w:p>
        </w:tc>
        <w:tc>
          <w:tcPr>
            <w:tcW w:w="4455" w:type="dxa"/>
          </w:tcPr>
          <w:p w14:paraId="2C8F00BB" w14:textId="1740BBCE" w:rsidR="00270D4D" w:rsidRPr="004E04A1" w:rsidRDefault="00270D4D" w:rsidP="00270D4D">
            <w:pPr>
              <w:rPr>
                <w:b/>
                <w:bCs/>
              </w:rPr>
            </w:pPr>
            <w:r>
              <w:rPr>
                <w:b/>
                <w:bCs/>
                <w:lang w:val="en-US"/>
              </w:rPr>
              <w:t>E</w:t>
            </w:r>
            <w:r w:rsidRPr="0007596D">
              <w:rPr>
                <w:b/>
                <w:bCs/>
                <w:lang w:val="en-US"/>
              </w:rPr>
              <w:t>xception</w:t>
            </w:r>
            <w:r>
              <w:rPr>
                <w:b/>
                <w:bCs/>
                <w:lang w:val="en-US"/>
              </w:rPr>
              <w:t>s</w:t>
            </w:r>
          </w:p>
        </w:tc>
      </w:tr>
      <w:tr w:rsidR="00270D4D" w14:paraId="60CA6578" w14:textId="77777777" w:rsidTr="004E04A1">
        <w:tc>
          <w:tcPr>
            <w:tcW w:w="1413" w:type="dxa"/>
          </w:tcPr>
          <w:p w14:paraId="2EE8426C" w14:textId="77777777" w:rsidR="00270D4D" w:rsidRDefault="00270D4D" w:rsidP="00270D4D">
            <w:pPr>
              <w:rPr>
                <w:lang w:val="en-US"/>
              </w:rPr>
            </w:pPr>
            <w:r>
              <w:rPr>
                <w:lang w:val="en-US"/>
              </w:rPr>
              <w:t>H</w:t>
            </w:r>
          </w:p>
          <w:p w14:paraId="1E0097C0" w14:textId="149510C1" w:rsidR="00270D4D" w:rsidRDefault="00270D4D" w:rsidP="00270D4D">
            <w:pPr>
              <w:rPr>
                <w:lang w:val="en-US"/>
              </w:rPr>
            </w:pPr>
            <w:r>
              <w:rPr>
                <w:lang w:val="en-US"/>
              </w:rPr>
              <w:t>9 (1)(h)</w:t>
            </w:r>
          </w:p>
        </w:tc>
        <w:tc>
          <w:tcPr>
            <w:tcW w:w="3969" w:type="dxa"/>
          </w:tcPr>
          <w:p w14:paraId="6C025887" w14:textId="19BEDA92" w:rsidR="00270D4D" w:rsidRPr="0007596D" w:rsidRDefault="00270D4D" w:rsidP="00270D4D">
            <w:r w:rsidRPr="0007596D">
              <w:rPr>
                <w:lang w:val="en-US"/>
              </w:rPr>
              <w:t>The pupil has not returned following a leave of absence</w:t>
            </w:r>
            <w:r w:rsidR="009F0A5E">
              <w:rPr>
                <w:lang w:val="en-US"/>
              </w:rPr>
              <w:t>.</w:t>
            </w:r>
            <w:r w:rsidRPr="0007596D">
              <w:rPr>
                <w:lang w:val="en-US"/>
              </w:rPr>
              <w:t xml:space="preserve"> </w:t>
            </w:r>
          </w:p>
          <w:p w14:paraId="17CA6DA1" w14:textId="77777777" w:rsidR="00270D4D" w:rsidRDefault="00270D4D" w:rsidP="00270D4D">
            <w:pPr>
              <w:rPr>
                <w:lang w:val="en-US"/>
              </w:rPr>
            </w:pPr>
          </w:p>
        </w:tc>
        <w:tc>
          <w:tcPr>
            <w:tcW w:w="4111" w:type="dxa"/>
          </w:tcPr>
          <w:p w14:paraId="0B844634" w14:textId="77777777" w:rsidR="00270D4D" w:rsidRDefault="00270D4D" w:rsidP="00270D4D">
            <w:r>
              <w:lastRenderedPageBreak/>
              <w:t xml:space="preserve">Where a pupil has been granted a leave of absence and: </w:t>
            </w:r>
          </w:p>
          <w:p w14:paraId="6C057E92" w14:textId="7C98A900" w:rsidR="00270D4D" w:rsidRDefault="00270D4D" w:rsidP="00270D4D">
            <w:pPr>
              <w:pStyle w:val="ListParagraph"/>
              <w:numPr>
                <w:ilvl w:val="0"/>
                <w:numId w:val="8"/>
              </w:numPr>
            </w:pPr>
            <w:r>
              <w:lastRenderedPageBreak/>
              <w:t xml:space="preserve">the pupil has not attended school within the ten school days immediately after the end of the period that the leave was granted for, </w:t>
            </w:r>
          </w:p>
          <w:p w14:paraId="04CE43A7" w14:textId="1DDE92AF" w:rsidR="00270D4D" w:rsidRDefault="00270D4D" w:rsidP="00270D4D">
            <w:pPr>
              <w:pStyle w:val="ListParagraph"/>
              <w:numPr>
                <w:ilvl w:val="0"/>
                <w:numId w:val="8"/>
              </w:numPr>
            </w:pPr>
            <w:r>
              <w:t xml:space="preserve">the school does not have reasonable grounds to believe that the pupil is unable to attend because of sickness or an unavoidable cause, and </w:t>
            </w:r>
          </w:p>
          <w:p w14:paraId="1CBB1F62" w14:textId="16EF5BDB" w:rsidR="00270D4D" w:rsidRDefault="00270D4D" w:rsidP="00270D4D">
            <w:pPr>
              <w:pStyle w:val="ListParagraph"/>
              <w:numPr>
                <w:ilvl w:val="0"/>
                <w:numId w:val="8"/>
              </w:numPr>
            </w:pPr>
            <w:r w:rsidRPr="004E04A1">
              <w:rPr>
                <w:b/>
                <w:bCs/>
              </w:rPr>
              <w:t>the school and the local authority have jointly</w:t>
            </w:r>
            <w:r>
              <w:t xml:space="preserve"> made reasonable efforts to find out the pupil’s location and circumstances, but:</w:t>
            </w:r>
          </w:p>
          <w:p w14:paraId="16F5EA56" w14:textId="77777777" w:rsidR="00270D4D" w:rsidRPr="005E7EDD" w:rsidRDefault="00270D4D" w:rsidP="00270D4D">
            <w:pPr>
              <w:pStyle w:val="ListParagraph"/>
              <w:numPr>
                <w:ilvl w:val="0"/>
                <w:numId w:val="7"/>
              </w:numPr>
              <w:rPr>
                <w:lang w:val="en-US"/>
              </w:rPr>
            </w:pPr>
            <w:r>
              <w:t xml:space="preserve">they have not succeeded, or </w:t>
            </w:r>
          </w:p>
          <w:p w14:paraId="4BDC7AE6" w14:textId="0E24058F" w:rsidR="00270D4D" w:rsidRPr="005E7EDD" w:rsidRDefault="00270D4D" w:rsidP="00270D4D">
            <w:pPr>
              <w:pStyle w:val="ListParagraph"/>
              <w:numPr>
                <w:ilvl w:val="0"/>
                <w:numId w:val="7"/>
              </w:numPr>
              <w:rPr>
                <w:lang w:val="en-US"/>
              </w:rPr>
            </w:pPr>
            <w:r>
              <w:t xml:space="preserve">they have succeeded but they </w:t>
            </w:r>
            <w:r w:rsidRPr="004E04A1">
              <w:rPr>
                <w:b/>
                <w:bCs/>
              </w:rPr>
              <w:t>agree</w:t>
            </w:r>
            <w:r>
              <w:t xml:space="preserve"> that there are no reasonable grounds to believe that the pupil will attend the school again, taking into account any reasonable steps that could be taken (either jointly or separately) to secure the pupil’s attendance.</w:t>
            </w:r>
          </w:p>
        </w:tc>
        <w:tc>
          <w:tcPr>
            <w:tcW w:w="4455" w:type="dxa"/>
          </w:tcPr>
          <w:p w14:paraId="67B290D2" w14:textId="18AB9AD7" w:rsidR="00270D4D" w:rsidRDefault="00270D4D" w:rsidP="00270D4D">
            <w:r w:rsidRPr="004E04A1">
              <w:rPr>
                <w:b/>
                <w:bCs/>
              </w:rPr>
              <w:lastRenderedPageBreak/>
              <w:t>Pupils who have been located but have not returned to school</w:t>
            </w:r>
            <w:r w:rsidR="009F0A5E">
              <w:rPr>
                <w:b/>
                <w:bCs/>
              </w:rPr>
              <w:t>.</w:t>
            </w:r>
            <w:r>
              <w:t xml:space="preserve"> </w:t>
            </w:r>
          </w:p>
          <w:p w14:paraId="43B71A27" w14:textId="77777777" w:rsidR="00270D4D" w:rsidRDefault="00270D4D" w:rsidP="00270D4D"/>
          <w:p w14:paraId="6E9E94C2" w14:textId="77777777" w:rsidR="00270D4D" w:rsidRDefault="00270D4D" w:rsidP="00270D4D">
            <w:r>
              <w:t xml:space="preserve">Where a pupil has been located and their circumstances discovered but they have not returned to school, a joint decision is required between the school and the local authority before this ground is used. Both must agree that there are no reasonable grounds to believe the child will return to the school, even with reasonable support and/or enforcement to try to cause their return to school. This means the final criterion will be met very rarely, usually when a pupil has been out of the country for a prolonged period and there are no signs of the pupil returning. </w:t>
            </w:r>
          </w:p>
          <w:p w14:paraId="0E8349C2" w14:textId="77777777" w:rsidR="00270D4D" w:rsidRDefault="00270D4D" w:rsidP="00270D4D"/>
          <w:p w14:paraId="0913BF90" w14:textId="10EB1424" w:rsidR="00270D4D" w:rsidRDefault="00270D4D" w:rsidP="00270D4D">
            <w:r>
              <w:t>This ground cannot be used in any case where the pupil could reasonably be supported to return to school regardless of whether that support has been provided. It cannot be used where a pupil is absent because of a health reason. It also cannot be used in cases where attendance legal action to cause the pupil to return to school could reasonably be taken instead. In such cases, the appropriate support or enforcement should be taken rather than the pupil’s name being deleted from rol</w:t>
            </w:r>
            <w:r w:rsidR="00FA7794">
              <w:t>l</w:t>
            </w:r>
            <w:r w:rsidR="009F0A5E">
              <w:t>.</w:t>
            </w:r>
          </w:p>
          <w:p w14:paraId="4159A851" w14:textId="77777777" w:rsidR="00FA7794" w:rsidRDefault="00FA7794" w:rsidP="00270D4D">
            <w:pPr>
              <w:rPr>
                <w:lang w:val="en-US"/>
              </w:rPr>
            </w:pPr>
          </w:p>
          <w:p w14:paraId="6463B959" w14:textId="75343C68" w:rsidR="00FA7794" w:rsidRDefault="00FA7794" w:rsidP="00270D4D">
            <w:pPr>
              <w:rPr>
                <w:lang w:val="en-US"/>
              </w:rPr>
            </w:pPr>
          </w:p>
        </w:tc>
      </w:tr>
      <w:tr w:rsidR="00270D4D" w14:paraId="4C1BF561" w14:textId="77777777" w:rsidTr="004E04A1">
        <w:tc>
          <w:tcPr>
            <w:tcW w:w="1413" w:type="dxa"/>
          </w:tcPr>
          <w:p w14:paraId="79F267E2" w14:textId="12EDA038" w:rsidR="00270D4D" w:rsidRDefault="00270D4D" w:rsidP="00270D4D">
            <w:pPr>
              <w:rPr>
                <w:lang w:val="en-US"/>
              </w:rPr>
            </w:pPr>
            <w:r w:rsidRPr="0007596D">
              <w:rPr>
                <w:b/>
                <w:bCs/>
                <w:lang w:val="en-US"/>
              </w:rPr>
              <w:lastRenderedPageBreak/>
              <w:t xml:space="preserve">Ground </w:t>
            </w:r>
          </w:p>
        </w:tc>
        <w:tc>
          <w:tcPr>
            <w:tcW w:w="3969" w:type="dxa"/>
          </w:tcPr>
          <w:p w14:paraId="63883812" w14:textId="41283AE4" w:rsidR="00270D4D" w:rsidRPr="0007596D" w:rsidRDefault="00270D4D" w:rsidP="00270D4D">
            <w:pPr>
              <w:rPr>
                <w:lang w:val="en-US"/>
              </w:rPr>
            </w:pPr>
            <w:r w:rsidRPr="0007596D">
              <w:rPr>
                <w:b/>
                <w:bCs/>
                <w:lang w:val="en-US"/>
              </w:rPr>
              <w:t xml:space="preserve">Description </w:t>
            </w:r>
          </w:p>
        </w:tc>
        <w:tc>
          <w:tcPr>
            <w:tcW w:w="4111" w:type="dxa"/>
          </w:tcPr>
          <w:p w14:paraId="7BDBE4D3" w14:textId="3F681FA9" w:rsidR="00270D4D" w:rsidRDefault="00270D4D" w:rsidP="00270D4D">
            <w:r w:rsidRPr="0007596D">
              <w:rPr>
                <w:b/>
                <w:bCs/>
                <w:lang w:val="en-US"/>
              </w:rPr>
              <w:t xml:space="preserve">Requirements </w:t>
            </w:r>
          </w:p>
        </w:tc>
        <w:tc>
          <w:tcPr>
            <w:tcW w:w="4455" w:type="dxa"/>
          </w:tcPr>
          <w:p w14:paraId="3DE66E22" w14:textId="18936047" w:rsidR="00270D4D" w:rsidRPr="004E04A1" w:rsidRDefault="00270D4D" w:rsidP="00270D4D">
            <w:pPr>
              <w:rPr>
                <w:b/>
                <w:bCs/>
              </w:rPr>
            </w:pPr>
            <w:r>
              <w:rPr>
                <w:b/>
                <w:bCs/>
                <w:lang w:val="en-US"/>
              </w:rPr>
              <w:t>E</w:t>
            </w:r>
            <w:r w:rsidRPr="0007596D">
              <w:rPr>
                <w:b/>
                <w:bCs/>
                <w:lang w:val="en-US"/>
              </w:rPr>
              <w:t>xception</w:t>
            </w:r>
            <w:r>
              <w:rPr>
                <w:b/>
                <w:bCs/>
                <w:lang w:val="en-US"/>
              </w:rPr>
              <w:t>s</w:t>
            </w:r>
          </w:p>
        </w:tc>
      </w:tr>
      <w:tr w:rsidR="00270D4D" w14:paraId="509CF20F" w14:textId="77777777" w:rsidTr="004E04A1">
        <w:tc>
          <w:tcPr>
            <w:tcW w:w="1413" w:type="dxa"/>
          </w:tcPr>
          <w:p w14:paraId="69DE5C1E" w14:textId="77777777" w:rsidR="00270D4D" w:rsidRDefault="00270D4D" w:rsidP="00270D4D">
            <w:pPr>
              <w:rPr>
                <w:lang w:val="en-US"/>
              </w:rPr>
            </w:pPr>
            <w:r>
              <w:rPr>
                <w:lang w:val="en-US"/>
              </w:rPr>
              <w:t xml:space="preserve">I </w:t>
            </w:r>
          </w:p>
          <w:p w14:paraId="1DF9AA2A" w14:textId="425679BC" w:rsidR="00270D4D" w:rsidRDefault="00270D4D" w:rsidP="00270D4D">
            <w:pPr>
              <w:rPr>
                <w:lang w:val="en-US"/>
              </w:rPr>
            </w:pPr>
            <w:r>
              <w:rPr>
                <w:lang w:val="en-US"/>
              </w:rPr>
              <w:t>9 (1) (i)</w:t>
            </w:r>
          </w:p>
        </w:tc>
        <w:tc>
          <w:tcPr>
            <w:tcW w:w="3969" w:type="dxa"/>
          </w:tcPr>
          <w:p w14:paraId="0E01C1B6" w14:textId="628CA7F1" w:rsidR="00270D4D" w:rsidRDefault="00270D4D" w:rsidP="00270D4D">
            <w:pPr>
              <w:rPr>
                <w:lang w:val="en-US"/>
              </w:rPr>
            </w:pPr>
            <w:r w:rsidRPr="0007596D">
              <w:rPr>
                <w:lang w:val="en-US"/>
              </w:rPr>
              <w:t xml:space="preserve">I – The pupil has been continually absent from the school </w:t>
            </w:r>
          </w:p>
        </w:tc>
        <w:tc>
          <w:tcPr>
            <w:tcW w:w="4111" w:type="dxa"/>
          </w:tcPr>
          <w:p w14:paraId="7370ED8B" w14:textId="77777777" w:rsidR="00270D4D" w:rsidRDefault="00270D4D" w:rsidP="00270D4D">
            <w:r>
              <w:t xml:space="preserve">Where a pupil has been continuously absent from the school for a period of 20 school days or more and: </w:t>
            </w:r>
          </w:p>
          <w:p w14:paraId="512DCFCA" w14:textId="77777777" w:rsidR="00270D4D" w:rsidRPr="004E04A1" w:rsidRDefault="00270D4D" w:rsidP="00270D4D">
            <w:pPr>
              <w:pStyle w:val="ListParagraph"/>
              <w:numPr>
                <w:ilvl w:val="0"/>
                <w:numId w:val="11"/>
              </w:numPr>
              <w:rPr>
                <w:lang w:val="en-US"/>
              </w:rPr>
            </w:pPr>
            <w:r>
              <w:lastRenderedPageBreak/>
              <w:t>Pupil absence recorded as G, N, or O .</w:t>
            </w:r>
          </w:p>
          <w:p w14:paraId="7C4F3625" w14:textId="77777777" w:rsidR="00270D4D" w:rsidRPr="004E04A1" w:rsidRDefault="00270D4D" w:rsidP="00270D4D">
            <w:pPr>
              <w:pStyle w:val="ListParagraph"/>
              <w:numPr>
                <w:ilvl w:val="0"/>
                <w:numId w:val="11"/>
              </w:numPr>
              <w:rPr>
                <w:lang w:val="en-US"/>
              </w:rPr>
            </w:pPr>
            <w:r>
              <w:t xml:space="preserve">The school does not have reasonable grounds to believe that the pupil is unable to attend because of sickness or an unavoidable cause, and </w:t>
            </w:r>
          </w:p>
          <w:p w14:paraId="0DA214D1" w14:textId="77777777" w:rsidR="00270D4D" w:rsidRPr="004E04A1" w:rsidRDefault="00270D4D" w:rsidP="00270D4D">
            <w:pPr>
              <w:pStyle w:val="ListParagraph"/>
              <w:numPr>
                <w:ilvl w:val="0"/>
                <w:numId w:val="11"/>
              </w:numPr>
              <w:rPr>
                <w:lang w:val="en-US"/>
              </w:rPr>
            </w:pPr>
            <w:r w:rsidRPr="004E04A1">
              <w:rPr>
                <w:b/>
                <w:bCs/>
              </w:rPr>
              <w:t>The school and the local authority have jointly made</w:t>
            </w:r>
            <w:r>
              <w:t xml:space="preserve"> reasonable efforts to find out the pupil’s location and circumstances, but: </w:t>
            </w:r>
          </w:p>
          <w:p w14:paraId="1700C586" w14:textId="77777777" w:rsidR="00270D4D" w:rsidRPr="004E04A1" w:rsidRDefault="00270D4D" w:rsidP="00270D4D">
            <w:pPr>
              <w:pStyle w:val="ListParagraph"/>
              <w:numPr>
                <w:ilvl w:val="0"/>
                <w:numId w:val="9"/>
              </w:numPr>
              <w:rPr>
                <w:lang w:val="en-US"/>
              </w:rPr>
            </w:pPr>
            <w:r>
              <w:t>they have not succeeded, or</w:t>
            </w:r>
          </w:p>
          <w:p w14:paraId="74711C49" w14:textId="70359F83" w:rsidR="00270D4D" w:rsidRPr="004E04A1" w:rsidRDefault="00270D4D" w:rsidP="00270D4D">
            <w:pPr>
              <w:pStyle w:val="ListParagraph"/>
              <w:numPr>
                <w:ilvl w:val="0"/>
                <w:numId w:val="9"/>
              </w:numPr>
              <w:rPr>
                <w:lang w:val="en-US"/>
              </w:rPr>
            </w:pPr>
            <w:r>
              <w:t xml:space="preserve"> they have succeeded but they </w:t>
            </w:r>
            <w:r w:rsidRPr="004E04A1">
              <w:rPr>
                <w:b/>
                <w:bCs/>
              </w:rPr>
              <w:t xml:space="preserve">agree </w:t>
            </w:r>
            <w:r>
              <w:t>that there are no reasonable grounds to believe that the pupil will attend the school again, taking into account any reasonable steps they could take (either jointly or separately) to secure the pupil’s attendance.</w:t>
            </w:r>
          </w:p>
        </w:tc>
        <w:tc>
          <w:tcPr>
            <w:tcW w:w="4455" w:type="dxa"/>
          </w:tcPr>
          <w:p w14:paraId="0FC80404" w14:textId="0A5FD6C4" w:rsidR="00270D4D" w:rsidRDefault="00270D4D" w:rsidP="00270D4D">
            <w:r w:rsidRPr="004E04A1">
              <w:rPr>
                <w:b/>
                <w:bCs/>
              </w:rPr>
              <w:lastRenderedPageBreak/>
              <w:t>Pupils who have been located but have not returned to school</w:t>
            </w:r>
            <w:r w:rsidR="009F0A5E">
              <w:rPr>
                <w:b/>
                <w:bCs/>
              </w:rPr>
              <w:t>.</w:t>
            </w:r>
            <w:r>
              <w:t xml:space="preserve"> </w:t>
            </w:r>
          </w:p>
          <w:p w14:paraId="753D85C2" w14:textId="77777777" w:rsidR="00270D4D" w:rsidRDefault="00270D4D" w:rsidP="00270D4D"/>
          <w:p w14:paraId="65ACBB04" w14:textId="77777777" w:rsidR="00270D4D" w:rsidRDefault="00270D4D" w:rsidP="00270D4D">
            <w:r>
              <w:lastRenderedPageBreak/>
              <w:t xml:space="preserve">Where a pupil has been located and their circumstances discovered but they have not returned to school, a joint decision is required between the school and the local authority before this ground is used. Both must agree that there are no reasonable grounds to believe the child will return to the school, even with reasonable support and/or enforcement to try to cause their return to school. This means the final criterion will be met very rarely, usually when a pupil has been out of the country for a prolonged period and there are no signs of the pupil returning. </w:t>
            </w:r>
          </w:p>
          <w:p w14:paraId="4E7B4041" w14:textId="77777777" w:rsidR="00270D4D" w:rsidRDefault="00270D4D" w:rsidP="00270D4D"/>
          <w:p w14:paraId="7F37699E" w14:textId="77777777" w:rsidR="00270D4D" w:rsidRDefault="00270D4D" w:rsidP="00270D4D">
            <w:r>
              <w:t>This ground cannot be used in any case where the pupil could reasonably be supported to return to school regardless of whether that support has been provided. It cannot be used where a pupil is absent because of a health reason. It also cannot be used in cases where attendance legal action to cause the pupil to return to school could reasonably be taken instead. In these cases, the appropriate support or enforcement should be taken rather than the pupil’s name being deleted from roll.</w:t>
            </w:r>
          </w:p>
          <w:p w14:paraId="08179322" w14:textId="77777777" w:rsidR="00FA7794" w:rsidRDefault="00FA7794" w:rsidP="00270D4D">
            <w:pPr>
              <w:rPr>
                <w:lang w:val="en-US"/>
              </w:rPr>
            </w:pPr>
          </w:p>
          <w:p w14:paraId="32570D10" w14:textId="2E8F6750" w:rsidR="00FA7794" w:rsidRDefault="00FA7794" w:rsidP="00270D4D">
            <w:pPr>
              <w:rPr>
                <w:lang w:val="en-US"/>
              </w:rPr>
            </w:pPr>
          </w:p>
        </w:tc>
      </w:tr>
      <w:tr w:rsidR="00270D4D" w14:paraId="3E72A0B6" w14:textId="77777777" w:rsidTr="004E04A1">
        <w:tc>
          <w:tcPr>
            <w:tcW w:w="1413" w:type="dxa"/>
          </w:tcPr>
          <w:p w14:paraId="2BF9417B" w14:textId="61E42244" w:rsidR="00270D4D" w:rsidRDefault="00270D4D" w:rsidP="00270D4D">
            <w:pPr>
              <w:rPr>
                <w:lang w:val="en-US"/>
              </w:rPr>
            </w:pPr>
            <w:r w:rsidRPr="0007596D">
              <w:rPr>
                <w:b/>
                <w:bCs/>
                <w:lang w:val="en-US"/>
              </w:rPr>
              <w:lastRenderedPageBreak/>
              <w:t xml:space="preserve">Ground </w:t>
            </w:r>
          </w:p>
        </w:tc>
        <w:tc>
          <w:tcPr>
            <w:tcW w:w="3969" w:type="dxa"/>
          </w:tcPr>
          <w:p w14:paraId="1451DD35" w14:textId="08036944" w:rsidR="00270D4D" w:rsidRPr="0007596D" w:rsidRDefault="00270D4D" w:rsidP="00270D4D">
            <w:pPr>
              <w:rPr>
                <w:lang w:val="en-US"/>
              </w:rPr>
            </w:pPr>
            <w:r w:rsidRPr="0007596D">
              <w:rPr>
                <w:b/>
                <w:bCs/>
                <w:lang w:val="en-US"/>
              </w:rPr>
              <w:t xml:space="preserve">Description </w:t>
            </w:r>
          </w:p>
        </w:tc>
        <w:tc>
          <w:tcPr>
            <w:tcW w:w="4111" w:type="dxa"/>
          </w:tcPr>
          <w:p w14:paraId="23A005B5" w14:textId="05EA1206" w:rsidR="00270D4D" w:rsidRDefault="00270D4D" w:rsidP="00270D4D">
            <w:r w:rsidRPr="0007596D">
              <w:rPr>
                <w:b/>
                <w:bCs/>
                <w:lang w:val="en-US"/>
              </w:rPr>
              <w:t xml:space="preserve">Requirements </w:t>
            </w:r>
          </w:p>
        </w:tc>
        <w:tc>
          <w:tcPr>
            <w:tcW w:w="4455" w:type="dxa"/>
          </w:tcPr>
          <w:p w14:paraId="4D07C738" w14:textId="7FC22C1E" w:rsidR="00270D4D" w:rsidRDefault="00270D4D" w:rsidP="00270D4D">
            <w:r>
              <w:rPr>
                <w:b/>
                <w:bCs/>
                <w:lang w:val="en-US"/>
              </w:rPr>
              <w:t>E</w:t>
            </w:r>
            <w:r w:rsidRPr="0007596D">
              <w:rPr>
                <w:b/>
                <w:bCs/>
                <w:lang w:val="en-US"/>
              </w:rPr>
              <w:t>xception</w:t>
            </w:r>
            <w:r>
              <w:rPr>
                <w:b/>
                <w:bCs/>
                <w:lang w:val="en-US"/>
              </w:rPr>
              <w:t>s</w:t>
            </w:r>
          </w:p>
        </w:tc>
      </w:tr>
      <w:tr w:rsidR="00270D4D" w14:paraId="778D33CA" w14:textId="77777777" w:rsidTr="004E04A1">
        <w:tc>
          <w:tcPr>
            <w:tcW w:w="1413" w:type="dxa"/>
          </w:tcPr>
          <w:p w14:paraId="437A4EDB" w14:textId="77777777" w:rsidR="00270D4D" w:rsidRDefault="00270D4D" w:rsidP="00270D4D">
            <w:pPr>
              <w:rPr>
                <w:lang w:val="en-US"/>
              </w:rPr>
            </w:pPr>
            <w:r>
              <w:rPr>
                <w:lang w:val="en-US"/>
              </w:rPr>
              <w:t xml:space="preserve">J </w:t>
            </w:r>
          </w:p>
          <w:p w14:paraId="08CFF2F7" w14:textId="77C8214A" w:rsidR="00270D4D" w:rsidRDefault="00270D4D" w:rsidP="00270D4D">
            <w:pPr>
              <w:rPr>
                <w:lang w:val="en-US"/>
              </w:rPr>
            </w:pPr>
            <w:r>
              <w:rPr>
                <w:lang w:val="en-US"/>
              </w:rPr>
              <w:t>9 (1) (j)</w:t>
            </w:r>
          </w:p>
        </w:tc>
        <w:tc>
          <w:tcPr>
            <w:tcW w:w="3969" w:type="dxa"/>
          </w:tcPr>
          <w:p w14:paraId="6F7B26CE" w14:textId="778CF5AC" w:rsidR="00270D4D" w:rsidRPr="0007596D" w:rsidRDefault="00270D4D" w:rsidP="00270D4D">
            <w:r w:rsidRPr="0007596D">
              <w:rPr>
                <w:lang w:val="en-US"/>
              </w:rPr>
              <w:t>The pupil is detained under a sentence of detention</w:t>
            </w:r>
            <w:r w:rsidR="00A929F0">
              <w:rPr>
                <w:lang w:val="en-US"/>
              </w:rPr>
              <w:t>.</w:t>
            </w:r>
            <w:r w:rsidRPr="0007596D">
              <w:rPr>
                <w:lang w:val="en-US"/>
              </w:rPr>
              <w:t xml:space="preserve"> </w:t>
            </w:r>
          </w:p>
          <w:p w14:paraId="2CA8AAE0" w14:textId="77777777" w:rsidR="00270D4D" w:rsidRDefault="00270D4D" w:rsidP="00270D4D">
            <w:pPr>
              <w:rPr>
                <w:lang w:val="en-US"/>
              </w:rPr>
            </w:pPr>
          </w:p>
        </w:tc>
        <w:tc>
          <w:tcPr>
            <w:tcW w:w="4111" w:type="dxa"/>
          </w:tcPr>
          <w:p w14:paraId="0DFB17E6" w14:textId="77777777" w:rsidR="00270D4D" w:rsidRDefault="00270D4D" w:rsidP="00270D4D">
            <w:r>
              <w:t xml:space="preserve">Where a pupil is found guilty of a crime and detained under a sentence of detention (as defined in regulation 3) before the pupil’s name can be deleted from the admission register the school </w:t>
            </w:r>
            <w:r>
              <w:lastRenderedPageBreak/>
              <w:t xml:space="preserve">must have reasonable grounds to believe the pupil will not return to the school once they are released. </w:t>
            </w:r>
          </w:p>
          <w:p w14:paraId="7DD83C67" w14:textId="77777777" w:rsidR="00270D4D" w:rsidRDefault="00270D4D" w:rsidP="00270D4D"/>
          <w:p w14:paraId="5DB00F3E" w14:textId="7A85D2E0" w:rsidR="00270D4D" w:rsidRDefault="00270D4D" w:rsidP="00270D4D">
            <w:pPr>
              <w:rPr>
                <w:lang w:val="en-US"/>
              </w:rPr>
            </w:pPr>
            <w:r>
              <w:t xml:space="preserve">This must be decided on a </w:t>
            </w:r>
            <w:r w:rsidR="006B5B0B">
              <w:t>case-by-case</w:t>
            </w:r>
            <w:r>
              <w:t xml:space="preserve"> basis after considering whether the pupil will return at the end, or part way through their sentence (e.g. where part is served on licence in the community). In determining whether there are reasonable grounds to believe the pupil will return to the school following their detention, it is expected that schools will discuss this with the pupil’s youth offending team worker.</w:t>
            </w:r>
          </w:p>
        </w:tc>
        <w:tc>
          <w:tcPr>
            <w:tcW w:w="4455" w:type="dxa"/>
          </w:tcPr>
          <w:p w14:paraId="46459C62" w14:textId="5EC47B4A" w:rsidR="00270D4D" w:rsidRDefault="00270D4D" w:rsidP="00270D4D">
            <w:pPr>
              <w:rPr>
                <w:lang w:val="en-US"/>
              </w:rPr>
            </w:pPr>
            <w:r>
              <w:lastRenderedPageBreak/>
              <w:t>Pupils who are remanded to custody awaiting trial or sentencing cannot be removed under this ground.</w:t>
            </w:r>
          </w:p>
        </w:tc>
      </w:tr>
      <w:tr w:rsidR="00270D4D" w14:paraId="67F3A78B" w14:textId="77777777" w:rsidTr="004E04A1">
        <w:tc>
          <w:tcPr>
            <w:tcW w:w="1413" w:type="dxa"/>
          </w:tcPr>
          <w:p w14:paraId="6FD397AB" w14:textId="77777777" w:rsidR="00270D4D" w:rsidRDefault="00270D4D" w:rsidP="00270D4D">
            <w:pPr>
              <w:rPr>
                <w:lang w:val="en-US"/>
              </w:rPr>
            </w:pPr>
            <w:r>
              <w:rPr>
                <w:lang w:val="en-US"/>
              </w:rPr>
              <w:t>K</w:t>
            </w:r>
          </w:p>
          <w:p w14:paraId="5341DD29" w14:textId="5C444B46" w:rsidR="00270D4D" w:rsidRDefault="00270D4D" w:rsidP="00270D4D">
            <w:pPr>
              <w:rPr>
                <w:lang w:val="en-US"/>
              </w:rPr>
            </w:pPr>
            <w:r>
              <w:rPr>
                <w:lang w:val="en-US"/>
              </w:rPr>
              <w:t>9 (1) (k)</w:t>
            </w:r>
          </w:p>
        </w:tc>
        <w:tc>
          <w:tcPr>
            <w:tcW w:w="3969" w:type="dxa"/>
          </w:tcPr>
          <w:p w14:paraId="39FB0E39" w14:textId="3FF1B344" w:rsidR="00270D4D" w:rsidRPr="0007596D" w:rsidRDefault="00270D4D" w:rsidP="00270D4D">
            <w:r>
              <w:rPr>
                <w:lang w:val="en-US"/>
              </w:rPr>
              <w:t>T</w:t>
            </w:r>
            <w:r w:rsidRPr="0007596D">
              <w:rPr>
                <w:lang w:val="en-US"/>
              </w:rPr>
              <w:t>he pupil has died</w:t>
            </w:r>
            <w:r>
              <w:rPr>
                <w:lang w:val="en-US"/>
              </w:rPr>
              <w:t>.</w:t>
            </w:r>
          </w:p>
          <w:p w14:paraId="09025181" w14:textId="77777777" w:rsidR="00270D4D" w:rsidRDefault="00270D4D" w:rsidP="00270D4D">
            <w:pPr>
              <w:rPr>
                <w:lang w:val="en-US"/>
              </w:rPr>
            </w:pPr>
          </w:p>
          <w:p w14:paraId="6E717D70" w14:textId="77777777" w:rsidR="00270D4D" w:rsidRDefault="00270D4D" w:rsidP="00270D4D">
            <w:pPr>
              <w:rPr>
                <w:lang w:val="en-US"/>
              </w:rPr>
            </w:pPr>
          </w:p>
          <w:p w14:paraId="23D2AC7A" w14:textId="77777777" w:rsidR="00270D4D" w:rsidRDefault="00270D4D" w:rsidP="00270D4D">
            <w:pPr>
              <w:rPr>
                <w:lang w:val="en-US"/>
              </w:rPr>
            </w:pPr>
          </w:p>
          <w:p w14:paraId="0EB72065" w14:textId="77777777" w:rsidR="00270D4D" w:rsidRDefault="00270D4D" w:rsidP="00270D4D">
            <w:pPr>
              <w:rPr>
                <w:lang w:val="en-US"/>
              </w:rPr>
            </w:pPr>
          </w:p>
          <w:p w14:paraId="34E3923C" w14:textId="77777777" w:rsidR="00270D4D" w:rsidRDefault="00270D4D" w:rsidP="00270D4D">
            <w:pPr>
              <w:rPr>
                <w:lang w:val="en-US"/>
              </w:rPr>
            </w:pPr>
          </w:p>
          <w:p w14:paraId="27CF17E1" w14:textId="77777777" w:rsidR="00270D4D" w:rsidRDefault="00270D4D" w:rsidP="00270D4D">
            <w:pPr>
              <w:rPr>
                <w:lang w:val="en-US"/>
              </w:rPr>
            </w:pPr>
          </w:p>
          <w:p w14:paraId="5986CED5" w14:textId="77777777" w:rsidR="00270D4D" w:rsidRDefault="00270D4D" w:rsidP="00270D4D">
            <w:pPr>
              <w:rPr>
                <w:lang w:val="en-US"/>
              </w:rPr>
            </w:pPr>
          </w:p>
          <w:p w14:paraId="2533861C" w14:textId="77777777" w:rsidR="00270D4D" w:rsidRDefault="00270D4D" w:rsidP="00270D4D">
            <w:pPr>
              <w:rPr>
                <w:lang w:val="en-US"/>
              </w:rPr>
            </w:pPr>
          </w:p>
          <w:p w14:paraId="20CE49AF" w14:textId="77777777" w:rsidR="00270D4D" w:rsidRDefault="00270D4D" w:rsidP="00270D4D">
            <w:pPr>
              <w:rPr>
                <w:lang w:val="en-US"/>
              </w:rPr>
            </w:pPr>
          </w:p>
        </w:tc>
        <w:tc>
          <w:tcPr>
            <w:tcW w:w="4111" w:type="dxa"/>
          </w:tcPr>
          <w:p w14:paraId="01873AF2" w14:textId="77777777" w:rsidR="00270D4D" w:rsidRDefault="00270D4D" w:rsidP="00270D4D">
            <w:r>
              <w:t>A pupil’s name should only be deleted from the admission register when the school is informed of the death. This would normally come from the pupil’s parent but it is possible that notification comes from another source, such as relatives or the police.</w:t>
            </w:r>
          </w:p>
          <w:p w14:paraId="0E604095" w14:textId="77777777" w:rsidR="00FA7794" w:rsidRDefault="00FA7794" w:rsidP="00270D4D">
            <w:pPr>
              <w:rPr>
                <w:lang w:val="en-US"/>
              </w:rPr>
            </w:pPr>
          </w:p>
          <w:p w14:paraId="45FB717A" w14:textId="77777777" w:rsidR="00FA7794" w:rsidRDefault="00FA7794" w:rsidP="00270D4D">
            <w:pPr>
              <w:rPr>
                <w:lang w:val="en-US"/>
              </w:rPr>
            </w:pPr>
          </w:p>
          <w:p w14:paraId="7755946D" w14:textId="77777777" w:rsidR="00FA7794" w:rsidRDefault="00FA7794" w:rsidP="00270D4D">
            <w:pPr>
              <w:rPr>
                <w:lang w:val="en-US"/>
              </w:rPr>
            </w:pPr>
          </w:p>
          <w:p w14:paraId="1BF7DE72" w14:textId="77777777" w:rsidR="00FA7794" w:rsidRDefault="00FA7794" w:rsidP="00270D4D">
            <w:pPr>
              <w:rPr>
                <w:lang w:val="en-US"/>
              </w:rPr>
            </w:pPr>
          </w:p>
          <w:p w14:paraId="24ED859C" w14:textId="70AA3167" w:rsidR="00FA7794" w:rsidRDefault="00FA7794" w:rsidP="00270D4D">
            <w:pPr>
              <w:rPr>
                <w:lang w:val="en-US"/>
              </w:rPr>
            </w:pPr>
          </w:p>
        </w:tc>
        <w:tc>
          <w:tcPr>
            <w:tcW w:w="4455" w:type="dxa"/>
          </w:tcPr>
          <w:p w14:paraId="472B6CA4" w14:textId="77777777" w:rsidR="00270D4D" w:rsidRDefault="00270D4D" w:rsidP="00270D4D">
            <w:pPr>
              <w:rPr>
                <w:lang w:val="en-US"/>
              </w:rPr>
            </w:pPr>
          </w:p>
        </w:tc>
      </w:tr>
      <w:tr w:rsidR="00270D4D" w14:paraId="4328C0C6" w14:textId="77777777" w:rsidTr="004E04A1">
        <w:tc>
          <w:tcPr>
            <w:tcW w:w="1413" w:type="dxa"/>
          </w:tcPr>
          <w:p w14:paraId="7414C5F3" w14:textId="36B5817E" w:rsidR="00270D4D" w:rsidRDefault="00270D4D" w:rsidP="00270D4D">
            <w:pPr>
              <w:rPr>
                <w:lang w:val="en-US"/>
              </w:rPr>
            </w:pPr>
            <w:r w:rsidRPr="0007596D">
              <w:rPr>
                <w:b/>
                <w:bCs/>
                <w:lang w:val="en-US"/>
              </w:rPr>
              <w:t xml:space="preserve">Ground </w:t>
            </w:r>
          </w:p>
        </w:tc>
        <w:tc>
          <w:tcPr>
            <w:tcW w:w="3969" w:type="dxa"/>
          </w:tcPr>
          <w:p w14:paraId="5BFAED64" w14:textId="6C359636" w:rsidR="00270D4D" w:rsidRDefault="00270D4D" w:rsidP="00270D4D">
            <w:pPr>
              <w:rPr>
                <w:lang w:val="en-US"/>
              </w:rPr>
            </w:pPr>
            <w:r w:rsidRPr="0007596D">
              <w:rPr>
                <w:b/>
                <w:bCs/>
                <w:lang w:val="en-US"/>
              </w:rPr>
              <w:t xml:space="preserve">Description </w:t>
            </w:r>
          </w:p>
        </w:tc>
        <w:tc>
          <w:tcPr>
            <w:tcW w:w="4111" w:type="dxa"/>
          </w:tcPr>
          <w:p w14:paraId="447207BE" w14:textId="5ED094D8" w:rsidR="00270D4D" w:rsidRDefault="00270D4D" w:rsidP="00270D4D">
            <w:r w:rsidRPr="0007596D">
              <w:rPr>
                <w:b/>
                <w:bCs/>
                <w:lang w:val="en-US"/>
              </w:rPr>
              <w:t xml:space="preserve">Requirements </w:t>
            </w:r>
          </w:p>
        </w:tc>
        <w:tc>
          <w:tcPr>
            <w:tcW w:w="4455" w:type="dxa"/>
          </w:tcPr>
          <w:p w14:paraId="659FEBDF" w14:textId="02EB0CCC" w:rsidR="00270D4D" w:rsidRDefault="00270D4D" w:rsidP="00270D4D">
            <w:pPr>
              <w:rPr>
                <w:lang w:val="en-US"/>
              </w:rPr>
            </w:pPr>
            <w:r>
              <w:rPr>
                <w:b/>
                <w:bCs/>
                <w:lang w:val="en-US"/>
              </w:rPr>
              <w:t>E</w:t>
            </w:r>
            <w:r w:rsidRPr="0007596D">
              <w:rPr>
                <w:b/>
                <w:bCs/>
                <w:lang w:val="en-US"/>
              </w:rPr>
              <w:t>xception</w:t>
            </w:r>
            <w:r>
              <w:rPr>
                <w:b/>
                <w:bCs/>
                <w:lang w:val="en-US"/>
              </w:rPr>
              <w:t>s</w:t>
            </w:r>
          </w:p>
        </w:tc>
      </w:tr>
      <w:tr w:rsidR="00270D4D" w14:paraId="09E8A793" w14:textId="77777777" w:rsidTr="004E04A1">
        <w:tc>
          <w:tcPr>
            <w:tcW w:w="1413" w:type="dxa"/>
          </w:tcPr>
          <w:p w14:paraId="718BC3A5" w14:textId="77777777" w:rsidR="00270D4D" w:rsidRDefault="00270D4D" w:rsidP="00270D4D">
            <w:pPr>
              <w:rPr>
                <w:lang w:val="en-US"/>
              </w:rPr>
            </w:pPr>
            <w:r>
              <w:rPr>
                <w:lang w:val="en-US"/>
              </w:rPr>
              <w:t>L</w:t>
            </w:r>
          </w:p>
          <w:p w14:paraId="0FD5BFD6" w14:textId="3D19798A" w:rsidR="00270D4D" w:rsidRDefault="00270D4D" w:rsidP="00270D4D">
            <w:pPr>
              <w:rPr>
                <w:lang w:val="en-US"/>
              </w:rPr>
            </w:pPr>
            <w:r>
              <w:rPr>
                <w:lang w:val="en-US"/>
              </w:rPr>
              <w:t>9 (1) (l)</w:t>
            </w:r>
          </w:p>
        </w:tc>
        <w:tc>
          <w:tcPr>
            <w:tcW w:w="3969" w:type="dxa"/>
          </w:tcPr>
          <w:p w14:paraId="25CC5B3D" w14:textId="1241C3A7" w:rsidR="00270D4D" w:rsidRPr="0007596D" w:rsidRDefault="00270D4D" w:rsidP="00270D4D">
            <w:r>
              <w:rPr>
                <w:lang w:val="en-US"/>
              </w:rPr>
              <w:t>T</w:t>
            </w:r>
            <w:r w:rsidRPr="0007596D">
              <w:rPr>
                <w:lang w:val="en-US"/>
              </w:rPr>
              <w:t>he pupil will be over compulsory school age and will not continue into the 6</w:t>
            </w:r>
            <w:r w:rsidRPr="0007596D">
              <w:rPr>
                <w:vertAlign w:val="superscript"/>
                <w:lang w:val="en-US"/>
              </w:rPr>
              <w:t>th</w:t>
            </w:r>
            <w:r w:rsidRPr="0007596D">
              <w:rPr>
                <w:lang w:val="en-US"/>
              </w:rPr>
              <w:t xml:space="preserve"> form</w:t>
            </w:r>
            <w:r>
              <w:rPr>
                <w:lang w:val="en-US"/>
              </w:rPr>
              <w:t>.</w:t>
            </w:r>
          </w:p>
          <w:p w14:paraId="162D351C" w14:textId="77777777" w:rsidR="00270D4D" w:rsidRDefault="00270D4D" w:rsidP="00270D4D">
            <w:pPr>
              <w:rPr>
                <w:lang w:val="en-US"/>
              </w:rPr>
            </w:pPr>
          </w:p>
        </w:tc>
        <w:tc>
          <w:tcPr>
            <w:tcW w:w="4111" w:type="dxa"/>
          </w:tcPr>
          <w:p w14:paraId="490897F0" w14:textId="025EFBB6" w:rsidR="00270D4D" w:rsidRDefault="00270D4D" w:rsidP="00270D4D">
            <w:r>
              <w:t>Where a pupil will be over compulsory school age by the</w:t>
            </w:r>
            <w:r w:rsidR="009F0A5E">
              <w:t xml:space="preserve"> time the</w:t>
            </w:r>
            <w:r>
              <w:t xml:space="preserve"> school next meets, and: </w:t>
            </w:r>
          </w:p>
          <w:p w14:paraId="418F51D7" w14:textId="77777777" w:rsidR="00270D4D" w:rsidRPr="00CF5485" w:rsidRDefault="00270D4D" w:rsidP="00270D4D">
            <w:pPr>
              <w:pStyle w:val="ListParagraph"/>
              <w:numPr>
                <w:ilvl w:val="0"/>
                <w:numId w:val="13"/>
              </w:numPr>
              <w:rPr>
                <w:lang w:val="en-US"/>
              </w:rPr>
            </w:pPr>
            <w:r>
              <w:t xml:space="preserve">the school does not have reasonable grounds to believe the pupil will attend the school again, or </w:t>
            </w:r>
          </w:p>
          <w:p w14:paraId="5F5B27C5" w14:textId="1BAFC7C3" w:rsidR="00270D4D" w:rsidRPr="00CF5485" w:rsidRDefault="00270D4D" w:rsidP="00270D4D">
            <w:pPr>
              <w:pStyle w:val="ListParagraph"/>
              <w:numPr>
                <w:ilvl w:val="0"/>
                <w:numId w:val="13"/>
              </w:numPr>
              <w:rPr>
                <w:lang w:val="en-US"/>
              </w:rPr>
            </w:pPr>
            <w:r>
              <w:lastRenderedPageBreak/>
              <w:t xml:space="preserve"> the pupil does not meet the academic entry requirements to be transferred to the school’s sixth form</w:t>
            </w:r>
          </w:p>
        </w:tc>
        <w:tc>
          <w:tcPr>
            <w:tcW w:w="4455" w:type="dxa"/>
          </w:tcPr>
          <w:p w14:paraId="47119E09" w14:textId="77777777" w:rsidR="00270D4D" w:rsidRDefault="00270D4D" w:rsidP="00270D4D">
            <w:pPr>
              <w:rPr>
                <w:lang w:val="en-US"/>
              </w:rPr>
            </w:pPr>
          </w:p>
        </w:tc>
      </w:tr>
      <w:tr w:rsidR="00270D4D" w14:paraId="30B5C582" w14:textId="77777777" w:rsidTr="004E04A1">
        <w:tc>
          <w:tcPr>
            <w:tcW w:w="1413" w:type="dxa"/>
          </w:tcPr>
          <w:p w14:paraId="3002E827" w14:textId="77777777" w:rsidR="00270D4D" w:rsidRDefault="00270D4D" w:rsidP="00270D4D">
            <w:pPr>
              <w:rPr>
                <w:lang w:val="en-US"/>
              </w:rPr>
            </w:pPr>
            <w:r>
              <w:rPr>
                <w:lang w:val="en-US"/>
              </w:rPr>
              <w:t>M</w:t>
            </w:r>
          </w:p>
          <w:p w14:paraId="462199CA" w14:textId="223907BA" w:rsidR="00270D4D" w:rsidRDefault="00270D4D" w:rsidP="00270D4D">
            <w:pPr>
              <w:rPr>
                <w:lang w:val="en-US"/>
              </w:rPr>
            </w:pPr>
            <w:r>
              <w:rPr>
                <w:lang w:val="en-US"/>
              </w:rPr>
              <w:t>9 (1) (m)</w:t>
            </w:r>
          </w:p>
        </w:tc>
        <w:tc>
          <w:tcPr>
            <w:tcW w:w="3969" w:type="dxa"/>
          </w:tcPr>
          <w:p w14:paraId="60366394" w14:textId="13ED76CF" w:rsidR="00270D4D" w:rsidRPr="0007596D" w:rsidRDefault="00270D4D" w:rsidP="00270D4D">
            <w:r w:rsidRPr="0007596D">
              <w:rPr>
                <w:lang w:val="en-US"/>
              </w:rPr>
              <w:t>The pupil is a boarde</w:t>
            </w:r>
            <w:r w:rsidR="006B5B0B">
              <w:rPr>
                <w:lang w:val="en-US"/>
              </w:rPr>
              <w:t>r</w:t>
            </w:r>
            <w:r w:rsidRPr="0007596D">
              <w:rPr>
                <w:lang w:val="en-US"/>
              </w:rPr>
              <w:t xml:space="preserve"> at a school maintained </w:t>
            </w:r>
            <w:r w:rsidRPr="0007596D">
              <w:t>by a Local Authority or academy and their boarding fees have not been paid</w:t>
            </w:r>
            <w:r>
              <w:t>.</w:t>
            </w:r>
          </w:p>
          <w:p w14:paraId="1215BEDD" w14:textId="77777777" w:rsidR="00270D4D" w:rsidRDefault="00270D4D" w:rsidP="00270D4D">
            <w:pPr>
              <w:rPr>
                <w:lang w:val="en-US"/>
              </w:rPr>
            </w:pPr>
          </w:p>
        </w:tc>
        <w:tc>
          <w:tcPr>
            <w:tcW w:w="4111" w:type="dxa"/>
          </w:tcPr>
          <w:p w14:paraId="0ACFD0EE" w14:textId="77777777" w:rsidR="00270D4D" w:rsidRDefault="00270D4D" w:rsidP="00270D4D">
            <w:r>
              <w:t xml:space="preserve">Where a pupil is a boarder at the school and: </w:t>
            </w:r>
          </w:p>
          <w:p w14:paraId="67B263B3" w14:textId="77777777" w:rsidR="00270D4D" w:rsidRDefault="00270D4D" w:rsidP="00270D4D">
            <w:pPr>
              <w:pStyle w:val="ListParagraph"/>
              <w:numPr>
                <w:ilvl w:val="0"/>
                <w:numId w:val="14"/>
              </w:numPr>
            </w:pPr>
            <w:r>
              <w:t xml:space="preserve">the school is maintained by a local authority or is an academy, </w:t>
            </w:r>
          </w:p>
          <w:p w14:paraId="38FC803F" w14:textId="77777777" w:rsidR="00270D4D" w:rsidRDefault="00270D4D" w:rsidP="00270D4D">
            <w:pPr>
              <w:pStyle w:val="ListParagraph"/>
              <w:numPr>
                <w:ilvl w:val="0"/>
                <w:numId w:val="14"/>
              </w:numPr>
            </w:pPr>
            <w:r>
              <w:t xml:space="preserve">charges for the pupil’s board and lodgings are payable by the pupil’s parent, and </w:t>
            </w:r>
          </w:p>
          <w:p w14:paraId="6747EE03" w14:textId="7B5CFA55" w:rsidR="00270D4D" w:rsidRPr="00CF5485" w:rsidRDefault="00270D4D" w:rsidP="00270D4D">
            <w:pPr>
              <w:pStyle w:val="ListParagraph"/>
              <w:numPr>
                <w:ilvl w:val="0"/>
                <w:numId w:val="14"/>
              </w:numPr>
              <w:rPr>
                <w:lang w:val="en-US"/>
              </w:rPr>
            </w:pPr>
            <w:r>
              <w:t>those charges remain unpaid by the pupil’s parent at the end of the school term to which they relate.</w:t>
            </w:r>
          </w:p>
        </w:tc>
        <w:tc>
          <w:tcPr>
            <w:tcW w:w="4455" w:type="dxa"/>
          </w:tcPr>
          <w:p w14:paraId="4D82DF1A" w14:textId="77777777" w:rsidR="00270D4D" w:rsidRDefault="00270D4D" w:rsidP="00270D4D">
            <w:pPr>
              <w:rPr>
                <w:lang w:val="en-US"/>
              </w:rPr>
            </w:pPr>
          </w:p>
        </w:tc>
      </w:tr>
      <w:tr w:rsidR="00270D4D" w14:paraId="7E93390A" w14:textId="77777777" w:rsidTr="004E04A1">
        <w:tc>
          <w:tcPr>
            <w:tcW w:w="1413" w:type="dxa"/>
          </w:tcPr>
          <w:p w14:paraId="7717AA07" w14:textId="77777777" w:rsidR="00270D4D" w:rsidRDefault="00270D4D" w:rsidP="00270D4D">
            <w:pPr>
              <w:rPr>
                <w:lang w:val="en-US"/>
              </w:rPr>
            </w:pPr>
            <w:r>
              <w:rPr>
                <w:lang w:val="en-US"/>
              </w:rPr>
              <w:t>N</w:t>
            </w:r>
          </w:p>
          <w:p w14:paraId="63D79804" w14:textId="2197DF00" w:rsidR="00270D4D" w:rsidRDefault="00270D4D" w:rsidP="00270D4D">
            <w:pPr>
              <w:rPr>
                <w:lang w:val="en-US"/>
              </w:rPr>
            </w:pPr>
            <w:r>
              <w:rPr>
                <w:lang w:val="en-US"/>
              </w:rPr>
              <w:t>9 (1) (n)</w:t>
            </w:r>
          </w:p>
        </w:tc>
        <w:tc>
          <w:tcPr>
            <w:tcW w:w="3969" w:type="dxa"/>
          </w:tcPr>
          <w:p w14:paraId="1EE9A6CB" w14:textId="14521777" w:rsidR="00270D4D" w:rsidRPr="0007596D" w:rsidRDefault="00270D4D" w:rsidP="00270D4D">
            <w:r w:rsidRPr="0007596D">
              <w:t xml:space="preserve">The pupil has ceased to be a pupil at an independent </w:t>
            </w:r>
            <w:r w:rsidR="006B5B0B">
              <w:t>s</w:t>
            </w:r>
            <w:r w:rsidRPr="0007596D">
              <w:t>chool or non-maintained special school</w:t>
            </w:r>
            <w:r w:rsidR="00A929F0">
              <w:t>.</w:t>
            </w:r>
            <w:r w:rsidRPr="0007596D">
              <w:t xml:space="preserve"> </w:t>
            </w:r>
          </w:p>
          <w:p w14:paraId="60EFB016" w14:textId="77777777" w:rsidR="00270D4D" w:rsidRDefault="00270D4D" w:rsidP="00270D4D">
            <w:pPr>
              <w:rPr>
                <w:lang w:val="en-US"/>
              </w:rPr>
            </w:pPr>
          </w:p>
        </w:tc>
        <w:tc>
          <w:tcPr>
            <w:tcW w:w="4111" w:type="dxa"/>
          </w:tcPr>
          <w:p w14:paraId="664325A4" w14:textId="77777777" w:rsidR="00270D4D" w:rsidRDefault="00270D4D" w:rsidP="00270D4D">
            <w:pPr>
              <w:rPr>
                <w:lang w:val="en-US"/>
              </w:rPr>
            </w:pPr>
          </w:p>
        </w:tc>
        <w:tc>
          <w:tcPr>
            <w:tcW w:w="4455" w:type="dxa"/>
          </w:tcPr>
          <w:p w14:paraId="3907E2C4" w14:textId="77777777" w:rsidR="00270D4D" w:rsidRDefault="00270D4D" w:rsidP="00270D4D">
            <w:pPr>
              <w:rPr>
                <w:lang w:val="en-US"/>
              </w:rPr>
            </w:pPr>
          </w:p>
        </w:tc>
      </w:tr>
      <w:tr w:rsidR="00270D4D" w14:paraId="0B3EB8F1" w14:textId="77777777" w:rsidTr="004E04A1">
        <w:tc>
          <w:tcPr>
            <w:tcW w:w="1413" w:type="dxa"/>
          </w:tcPr>
          <w:p w14:paraId="3C4F1676" w14:textId="77777777" w:rsidR="00270D4D" w:rsidRDefault="00270D4D" w:rsidP="00270D4D">
            <w:pPr>
              <w:rPr>
                <w:lang w:val="en-US"/>
              </w:rPr>
            </w:pPr>
            <w:r>
              <w:rPr>
                <w:lang w:val="en-US"/>
              </w:rPr>
              <w:t>O</w:t>
            </w:r>
          </w:p>
          <w:p w14:paraId="5932C64B" w14:textId="4FA1B24B" w:rsidR="00270D4D" w:rsidRDefault="00270D4D" w:rsidP="00270D4D">
            <w:pPr>
              <w:rPr>
                <w:lang w:val="en-US"/>
              </w:rPr>
            </w:pPr>
            <w:r>
              <w:rPr>
                <w:lang w:val="en-US"/>
              </w:rPr>
              <w:t>9 (1)(o)</w:t>
            </w:r>
          </w:p>
        </w:tc>
        <w:tc>
          <w:tcPr>
            <w:tcW w:w="3969" w:type="dxa"/>
          </w:tcPr>
          <w:p w14:paraId="2D1181C5" w14:textId="2C5AEB6D" w:rsidR="00270D4D" w:rsidRPr="0007596D" w:rsidRDefault="00270D4D" w:rsidP="00270D4D">
            <w:r w:rsidRPr="0007596D">
              <w:rPr>
                <w:lang w:val="en-US"/>
              </w:rPr>
              <w:t xml:space="preserve">The pupil has been permanently </w:t>
            </w:r>
            <w:r>
              <w:rPr>
                <w:lang w:val="en-US"/>
              </w:rPr>
              <w:t>e</w:t>
            </w:r>
            <w:r w:rsidRPr="0007596D">
              <w:rPr>
                <w:lang w:val="en-US"/>
              </w:rPr>
              <w:t>xcluded from the school</w:t>
            </w:r>
            <w:r w:rsidR="00A929F0">
              <w:rPr>
                <w:lang w:val="en-US"/>
              </w:rPr>
              <w:t>.</w:t>
            </w:r>
            <w:r w:rsidRPr="0007596D">
              <w:rPr>
                <w:lang w:val="en-US"/>
              </w:rPr>
              <w:t xml:space="preserve"> </w:t>
            </w:r>
          </w:p>
          <w:p w14:paraId="0BEE1845" w14:textId="77777777" w:rsidR="00270D4D" w:rsidRDefault="00270D4D" w:rsidP="00270D4D">
            <w:pPr>
              <w:rPr>
                <w:lang w:val="en-US"/>
              </w:rPr>
            </w:pPr>
          </w:p>
        </w:tc>
        <w:tc>
          <w:tcPr>
            <w:tcW w:w="4111" w:type="dxa"/>
          </w:tcPr>
          <w:p w14:paraId="4825CD8E" w14:textId="1AAC256A" w:rsidR="00270D4D" w:rsidRPr="00CF5485" w:rsidRDefault="00270D4D" w:rsidP="00270D4D">
            <w:pPr>
              <w:pStyle w:val="ListParagraph"/>
              <w:numPr>
                <w:ilvl w:val="0"/>
                <w:numId w:val="15"/>
              </w:numPr>
              <w:rPr>
                <w:lang w:val="en-US"/>
              </w:rPr>
            </w:pPr>
            <w:r>
              <w:t xml:space="preserve">Where a pupil has been permanently excluded from the school. </w:t>
            </w:r>
          </w:p>
        </w:tc>
        <w:tc>
          <w:tcPr>
            <w:tcW w:w="4455" w:type="dxa"/>
          </w:tcPr>
          <w:p w14:paraId="6D4BAD28" w14:textId="59242301" w:rsidR="00270D4D" w:rsidRDefault="00270D4D" w:rsidP="00270D4D">
            <w:pPr>
              <w:rPr>
                <w:lang w:val="en-US"/>
              </w:rPr>
            </w:pPr>
            <w:r>
              <w:t>A pupil’s name cannot be deleted from the admission register until the outcome of any consideration of reinstatement and independent review (in the case of a disciplinary exclusion from a maintained school, pupil referral unit, or academy) or appeal (in the case of a city technology college or city college for the technology of the arts) is known.</w:t>
            </w:r>
          </w:p>
        </w:tc>
      </w:tr>
    </w:tbl>
    <w:p w14:paraId="6EBA44E5" w14:textId="77777777" w:rsidR="00270D4D" w:rsidRDefault="00270D4D">
      <w:pPr>
        <w:rPr>
          <w:b/>
          <w:bCs/>
          <w:u w:val="single"/>
          <w:lang w:val="en-US"/>
        </w:rPr>
      </w:pPr>
    </w:p>
    <w:p w14:paraId="0B3213D7" w14:textId="04D15BC5" w:rsidR="00CF5485" w:rsidRDefault="00CF5485">
      <w:pPr>
        <w:rPr>
          <w:b/>
          <w:bCs/>
          <w:u w:val="single"/>
          <w:lang w:val="en-US"/>
        </w:rPr>
      </w:pPr>
      <w:r>
        <w:rPr>
          <w:b/>
          <w:bCs/>
          <w:u w:val="single"/>
          <w:lang w:val="en-US"/>
        </w:rPr>
        <w:t>Deletions Compulsory School Age – Special School 9 (2)</w:t>
      </w:r>
    </w:p>
    <w:tbl>
      <w:tblPr>
        <w:tblStyle w:val="TableGrid"/>
        <w:tblW w:w="0" w:type="auto"/>
        <w:tblLook w:val="04A0" w:firstRow="1" w:lastRow="0" w:firstColumn="1" w:lastColumn="0" w:noHBand="0" w:noVBand="1"/>
      </w:tblPr>
      <w:tblGrid>
        <w:gridCol w:w="1413"/>
        <w:gridCol w:w="3969"/>
        <w:gridCol w:w="6237"/>
        <w:gridCol w:w="2329"/>
      </w:tblGrid>
      <w:tr w:rsidR="00270D4D" w14:paraId="3E0AFC18" w14:textId="77777777" w:rsidTr="00270D4D">
        <w:tc>
          <w:tcPr>
            <w:tcW w:w="1413" w:type="dxa"/>
          </w:tcPr>
          <w:p w14:paraId="5683A6FD" w14:textId="4F59894B" w:rsidR="00270D4D" w:rsidRPr="00CF5485" w:rsidRDefault="00270D4D" w:rsidP="00270D4D">
            <w:pPr>
              <w:rPr>
                <w:u w:val="single"/>
                <w:lang w:val="en-US"/>
              </w:rPr>
            </w:pPr>
            <w:r w:rsidRPr="0007596D">
              <w:rPr>
                <w:b/>
                <w:bCs/>
                <w:lang w:val="en-US"/>
              </w:rPr>
              <w:t xml:space="preserve">Ground </w:t>
            </w:r>
          </w:p>
        </w:tc>
        <w:tc>
          <w:tcPr>
            <w:tcW w:w="3969" w:type="dxa"/>
          </w:tcPr>
          <w:p w14:paraId="13AA2070" w14:textId="38F4E66D" w:rsidR="00270D4D" w:rsidRDefault="00270D4D" w:rsidP="00270D4D">
            <w:r w:rsidRPr="0007596D">
              <w:rPr>
                <w:b/>
                <w:bCs/>
                <w:lang w:val="en-US"/>
              </w:rPr>
              <w:t xml:space="preserve">Description </w:t>
            </w:r>
          </w:p>
        </w:tc>
        <w:tc>
          <w:tcPr>
            <w:tcW w:w="6237" w:type="dxa"/>
          </w:tcPr>
          <w:p w14:paraId="00AB2B14" w14:textId="2638B7D2" w:rsidR="00270D4D" w:rsidRDefault="00270D4D" w:rsidP="00270D4D">
            <w:r w:rsidRPr="0007596D">
              <w:rPr>
                <w:b/>
                <w:bCs/>
                <w:lang w:val="en-US"/>
              </w:rPr>
              <w:t xml:space="preserve">Requirements </w:t>
            </w:r>
          </w:p>
        </w:tc>
        <w:tc>
          <w:tcPr>
            <w:tcW w:w="2329" w:type="dxa"/>
          </w:tcPr>
          <w:p w14:paraId="41A04F32" w14:textId="68F0AD0E" w:rsidR="00270D4D" w:rsidRDefault="00270D4D" w:rsidP="00270D4D">
            <w:pPr>
              <w:rPr>
                <w:b/>
                <w:bCs/>
                <w:u w:val="single"/>
                <w:lang w:val="en-US"/>
              </w:rPr>
            </w:pPr>
            <w:r>
              <w:rPr>
                <w:b/>
                <w:bCs/>
                <w:lang w:val="en-US"/>
              </w:rPr>
              <w:t>E</w:t>
            </w:r>
            <w:r w:rsidRPr="0007596D">
              <w:rPr>
                <w:b/>
                <w:bCs/>
                <w:lang w:val="en-US"/>
              </w:rPr>
              <w:t>xception</w:t>
            </w:r>
            <w:r>
              <w:rPr>
                <w:b/>
                <w:bCs/>
                <w:lang w:val="en-US"/>
              </w:rPr>
              <w:t>s</w:t>
            </w:r>
          </w:p>
        </w:tc>
      </w:tr>
      <w:tr w:rsidR="00270D4D" w14:paraId="56762042" w14:textId="77777777" w:rsidTr="00270D4D">
        <w:tc>
          <w:tcPr>
            <w:tcW w:w="1413" w:type="dxa"/>
          </w:tcPr>
          <w:p w14:paraId="235DFD0B" w14:textId="6E924E16" w:rsidR="00270D4D" w:rsidRPr="00CF5485" w:rsidRDefault="00270D4D" w:rsidP="00270D4D">
            <w:pPr>
              <w:rPr>
                <w:u w:val="single"/>
                <w:lang w:val="en-US"/>
              </w:rPr>
            </w:pPr>
            <w:r w:rsidRPr="00CF5485">
              <w:rPr>
                <w:u w:val="single"/>
                <w:lang w:val="en-US"/>
              </w:rPr>
              <w:lastRenderedPageBreak/>
              <w:t>9 (2)</w:t>
            </w:r>
          </w:p>
        </w:tc>
        <w:tc>
          <w:tcPr>
            <w:tcW w:w="3969" w:type="dxa"/>
          </w:tcPr>
          <w:p w14:paraId="67C14877" w14:textId="1AE8B224" w:rsidR="00270D4D" w:rsidRPr="00CF5485" w:rsidRDefault="00270D4D" w:rsidP="00270D4D">
            <w:pPr>
              <w:rPr>
                <w:lang w:val="en-US"/>
              </w:rPr>
            </w:pPr>
            <w:r>
              <w:t>Deleting the name of a pupil of compulsory school age from the register of a special school</w:t>
            </w:r>
          </w:p>
        </w:tc>
        <w:tc>
          <w:tcPr>
            <w:tcW w:w="6237" w:type="dxa"/>
          </w:tcPr>
          <w:p w14:paraId="1ADE7222" w14:textId="310C9602" w:rsidR="00270D4D" w:rsidRDefault="00270D4D" w:rsidP="00270D4D">
            <w:r>
              <w:t>Where a pupil of compulsory school age is registered at a special school under arrangements made by a local authority, the pupil’s name cannot be deleted without the consent of the local authority, or if the local authority refuses to give consent, without a direction from the Secretary of State unless</w:t>
            </w:r>
            <w:r w:rsidR="00FA7794">
              <w:t>:</w:t>
            </w:r>
          </w:p>
          <w:p w14:paraId="75185D60" w14:textId="77777777" w:rsidR="00270D4D" w:rsidRDefault="00270D4D" w:rsidP="00270D4D">
            <w:pPr>
              <w:rPr>
                <w:b/>
                <w:bCs/>
                <w:u w:val="single"/>
                <w:lang w:val="en-US"/>
              </w:rPr>
            </w:pPr>
          </w:p>
          <w:p w14:paraId="42D8CB08" w14:textId="1805392E" w:rsidR="00270D4D" w:rsidRDefault="00270D4D" w:rsidP="00270D4D">
            <w:pPr>
              <w:pStyle w:val="ListParagraph"/>
              <w:numPr>
                <w:ilvl w:val="0"/>
                <w:numId w:val="15"/>
              </w:numPr>
            </w:pPr>
            <w:r>
              <w:t>The pupil is registered at the school as</w:t>
            </w:r>
            <w:r w:rsidR="00FA7794">
              <w:t xml:space="preserve"> a</w:t>
            </w:r>
            <w:r>
              <w:t xml:space="preserve"> result of a school attendance order, but the school is not now named on that order or the order has been revoked because arrangements have been made for the child to receive suitable full-time education for their age, ability and aptitude somewhere other than at a school, and the pupil’s name is deleted under regulation 9(1)(d) or (e); or </w:t>
            </w:r>
          </w:p>
          <w:p w14:paraId="1FCE1B40" w14:textId="77777777" w:rsidR="00270D4D" w:rsidRDefault="00270D4D" w:rsidP="00270D4D">
            <w:pPr>
              <w:pStyle w:val="ListParagraph"/>
              <w:numPr>
                <w:ilvl w:val="0"/>
                <w:numId w:val="15"/>
              </w:numPr>
            </w:pPr>
            <w:r>
              <w:t>The pupil has died, and the pupil’s name is deleted under regulation 9(1)(k); or</w:t>
            </w:r>
          </w:p>
          <w:p w14:paraId="7D05E348" w14:textId="63D5E564" w:rsidR="00270D4D" w:rsidRPr="00CF5485" w:rsidRDefault="00270D4D" w:rsidP="00270D4D">
            <w:pPr>
              <w:pStyle w:val="ListParagraph"/>
              <w:numPr>
                <w:ilvl w:val="0"/>
                <w:numId w:val="15"/>
              </w:numPr>
              <w:rPr>
                <w:b/>
                <w:bCs/>
                <w:u w:val="single"/>
                <w:lang w:val="en-US"/>
              </w:rPr>
            </w:pPr>
            <w:r>
              <w:t>The pupil has been permanently excluded from the school, and the pupil’s name is deleted under regulation 9(1)(o).</w:t>
            </w:r>
          </w:p>
        </w:tc>
        <w:tc>
          <w:tcPr>
            <w:tcW w:w="2329" w:type="dxa"/>
          </w:tcPr>
          <w:p w14:paraId="65ED2A21" w14:textId="5B6B1A40" w:rsidR="00270D4D" w:rsidRDefault="00270D4D" w:rsidP="00270D4D">
            <w:pPr>
              <w:rPr>
                <w:b/>
                <w:bCs/>
                <w:u w:val="single"/>
                <w:lang w:val="en-US"/>
              </w:rPr>
            </w:pPr>
          </w:p>
        </w:tc>
      </w:tr>
    </w:tbl>
    <w:p w14:paraId="0DA7555F" w14:textId="77777777" w:rsidR="00CF5485" w:rsidRDefault="00CF5485">
      <w:pPr>
        <w:rPr>
          <w:b/>
          <w:bCs/>
          <w:u w:val="single"/>
          <w:lang w:val="en-US"/>
        </w:rPr>
      </w:pPr>
    </w:p>
    <w:p w14:paraId="253604B8" w14:textId="77777777" w:rsidR="00270D4D" w:rsidRDefault="00270D4D">
      <w:pPr>
        <w:rPr>
          <w:b/>
          <w:bCs/>
          <w:u w:val="single"/>
          <w:lang w:val="en-US"/>
        </w:rPr>
      </w:pPr>
    </w:p>
    <w:p w14:paraId="0A306E4C" w14:textId="77777777" w:rsidR="00270D4D" w:rsidRDefault="00270D4D">
      <w:pPr>
        <w:rPr>
          <w:b/>
          <w:bCs/>
          <w:u w:val="single"/>
          <w:lang w:val="en-US"/>
        </w:rPr>
      </w:pPr>
    </w:p>
    <w:p w14:paraId="7A392FB5" w14:textId="77777777" w:rsidR="00FA7794" w:rsidRDefault="00FA7794">
      <w:pPr>
        <w:rPr>
          <w:b/>
          <w:bCs/>
          <w:u w:val="single"/>
          <w:lang w:val="en-US"/>
        </w:rPr>
      </w:pPr>
    </w:p>
    <w:p w14:paraId="2D7ECCC0" w14:textId="77777777" w:rsidR="00FA7794" w:rsidRDefault="00FA7794">
      <w:pPr>
        <w:rPr>
          <w:b/>
          <w:bCs/>
          <w:u w:val="single"/>
          <w:lang w:val="en-US"/>
        </w:rPr>
      </w:pPr>
    </w:p>
    <w:p w14:paraId="5A77CF8B" w14:textId="4A9C5D18" w:rsidR="00CF5485" w:rsidRDefault="00CF5485">
      <w:pPr>
        <w:rPr>
          <w:b/>
          <w:bCs/>
          <w:u w:val="single"/>
          <w:lang w:val="en-US"/>
        </w:rPr>
      </w:pPr>
      <w:r>
        <w:rPr>
          <w:b/>
          <w:bCs/>
          <w:u w:val="single"/>
          <w:lang w:val="en-US"/>
        </w:rPr>
        <w:t>Not compulsory school age 9 (</w:t>
      </w:r>
      <w:r w:rsidR="00270D4D">
        <w:rPr>
          <w:b/>
          <w:bCs/>
          <w:u w:val="single"/>
          <w:lang w:val="en-US"/>
        </w:rPr>
        <w:t>3</w:t>
      </w:r>
      <w:r>
        <w:rPr>
          <w:b/>
          <w:bCs/>
          <w:u w:val="single"/>
          <w:lang w:val="en-US"/>
        </w:rPr>
        <w:t>)</w:t>
      </w:r>
    </w:p>
    <w:tbl>
      <w:tblPr>
        <w:tblStyle w:val="TableGrid"/>
        <w:tblW w:w="0" w:type="auto"/>
        <w:tblLook w:val="04A0" w:firstRow="1" w:lastRow="0" w:firstColumn="1" w:lastColumn="0" w:noHBand="0" w:noVBand="1"/>
      </w:tblPr>
      <w:tblGrid>
        <w:gridCol w:w="1413"/>
        <w:gridCol w:w="3544"/>
        <w:gridCol w:w="4819"/>
        <w:gridCol w:w="4172"/>
      </w:tblGrid>
      <w:tr w:rsidR="00270D4D" w:rsidRPr="00270D4D" w14:paraId="0DC27DAA" w14:textId="77777777" w:rsidTr="00270D4D">
        <w:tc>
          <w:tcPr>
            <w:tcW w:w="1413" w:type="dxa"/>
          </w:tcPr>
          <w:p w14:paraId="2CF560DB" w14:textId="2D953A9C" w:rsidR="00270D4D" w:rsidRPr="00270D4D" w:rsidRDefault="00270D4D" w:rsidP="00270D4D">
            <w:pPr>
              <w:rPr>
                <w:lang w:val="en-US"/>
              </w:rPr>
            </w:pPr>
            <w:r w:rsidRPr="0007596D">
              <w:rPr>
                <w:b/>
                <w:bCs/>
                <w:lang w:val="en-US"/>
              </w:rPr>
              <w:t xml:space="preserve">Ground </w:t>
            </w:r>
          </w:p>
        </w:tc>
        <w:tc>
          <w:tcPr>
            <w:tcW w:w="3544" w:type="dxa"/>
          </w:tcPr>
          <w:p w14:paraId="5C917D03" w14:textId="50F6373B" w:rsidR="00270D4D" w:rsidRDefault="00270D4D" w:rsidP="00270D4D">
            <w:pPr>
              <w:rPr>
                <w:lang w:val="en-US"/>
              </w:rPr>
            </w:pPr>
            <w:r w:rsidRPr="0007596D">
              <w:rPr>
                <w:b/>
                <w:bCs/>
                <w:lang w:val="en-US"/>
              </w:rPr>
              <w:t xml:space="preserve">Description </w:t>
            </w:r>
          </w:p>
        </w:tc>
        <w:tc>
          <w:tcPr>
            <w:tcW w:w="4819" w:type="dxa"/>
          </w:tcPr>
          <w:p w14:paraId="5475B28E" w14:textId="10B1B3FE" w:rsidR="00270D4D" w:rsidRPr="00270D4D" w:rsidRDefault="00270D4D" w:rsidP="00270D4D">
            <w:pPr>
              <w:rPr>
                <w:lang w:val="en-US"/>
              </w:rPr>
            </w:pPr>
            <w:r w:rsidRPr="0007596D">
              <w:rPr>
                <w:b/>
                <w:bCs/>
                <w:lang w:val="en-US"/>
              </w:rPr>
              <w:t xml:space="preserve">Requirements </w:t>
            </w:r>
          </w:p>
        </w:tc>
        <w:tc>
          <w:tcPr>
            <w:tcW w:w="4172" w:type="dxa"/>
          </w:tcPr>
          <w:p w14:paraId="424FE2F4" w14:textId="0C52DDC9" w:rsidR="00270D4D" w:rsidRPr="00270D4D" w:rsidRDefault="00270D4D" w:rsidP="00270D4D">
            <w:pPr>
              <w:rPr>
                <w:lang w:val="en-US"/>
              </w:rPr>
            </w:pPr>
            <w:r>
              <w:rPr>
                <w:b/>
                <w:bCs/>
                <w:lang w:val="en-US"/>
              </w:rPr>
              <w:t>E</w:t>
            </w:r>
            <w:r w:rsidRPr="0007596D">
              <w:rPr>
                <w:b/>
                <w:bCs/>
                <w:lang w:val="en-US"/>
              </w:rPr>
              <w:t>xception</w:t>
            </w:r>
            <w:r>
              <w:rPr>
                <w:b/>
                <w:bCs/>
                <w:lang w:val="en-US"/>
              </w:rPr>
              <w:t>s</w:t>
            </w:r>
          </w:p>
        </w:tc>
      </w:tr>
      <w:tr w:rsidR="00270D4D" w:rsidRPr="00270D4D" w14:paraId="1A0A3164" w14:textId="77777777" w:rsidTr="00270D4D">
        <w:tc>
          <w:tcPr>
            <w:tcW w:w="1413" w:type="dxa"/>
          </w:tcPr>
          <w:p w14:paraId="57403FF6" w14:textId="77777777" w:rsidR="00270D4D" w:rsidRPr="00270D4D" w:rsidRDefault="00270D4D" w:rsidP="00270D4D">
            <w:pPr>
              <w:rPr>
                <w:lang w:val="en-US"/>
              </w:rPr>
            </w:pPr>
            <w:r w:rsidRPr="00270D4D">
              <w:rPr>
                <w:lang w:val="en-US"/>
              </w:rPr>
              <w:t xml:space="preserve">A </w:t>
            </w:r>
          </w:p>
          <w:p w14:paraId="25B1A739" w14:textId="0B2636B8" w:rsidR="00270D4D" w:rsidRPr="00270D4D" w:rsidRDefault="00270D4D" w:rsidP="00270D4D">
            <w:pPr>
              <w:rPr>
                <w:lang w:val="en-US"/>
              </w:rPr>
            </w:pPr>
            <w:r w:rsidRPr="00270D4D">
              <w:rPr>
                <w:lang w:val="en-US"/>
              </w:rPr>
              <w:t>9(3)(a)</w:t>
            </w:r>
          </w:p>
        </w:tc>
        <w:tc>
          <w:tcPr>
            <w:tcW w:w="3544" w:type="dxa"/>
          </w:tcPr>
          <w:p w14:paraId="2B6900C9" w14:textId="141F8767" w:rsidR="00270D4D" w:rsidRPr="00270D4D" w:rsidRDefault="00270D4D" w:rsidP="00270D4D">
            <w:pPr>
              <w:rPr>
                <w:lang w:val="en-US"/>
              </w:rPr>
            </w:pPr>
            <w:r>
              <w:rPr>
                <w:lang w:val="en-US"/>
              </w:rPr>
              <w:t xml:space="preserve">The pupil is not a boarder and will not attend the school again </w:t>
            </w:r>
          </w:p>
        </w:tc>
        <w:tc>
          <w:tcPr>
            <w:tcW w:w="4819" w:type="dxa"/>
          </w:tcPr>
          <w:p w14:paraId="764FF901" w14:textId="77777777" w:rsidR="00270D4D" w:rsidRPr="00270D4D" w:rsidRDefault="00270D4D" w:rsidP="00270D4D">
            <w:pPr>
              <w:rPr>
                <w:lang w:val="en-US"/>
              </w:rPr>
            </w:pPr>
          </w:p>
        </w:tc>
        <w:tc>
          <w:tcPr>
            <w:tcW w:w="4172" w:type="dxa"/>
          </w:tcPr>
          <w:p w14:paraId="7510A155" w14:textId="77777777" w:rsidR="00270D4D" w:rsidRPr="00270D4D" w:rsidRDefault="00270D4D" w:rsidP="00270D4D">
            <w:pPr>
              <w:rPr>
                <w:lang w:val="en-US"/>
              </w:rPr>
            </w:pPr>
          </w:p>
        </w:tc>
      </w:tr>
      <w:tr w:rsidR="00270D4D" w:rsidRPr="00270D4D" w14:paraId="030BACAC" w14:textId="77777777" w:rsidTr="00270D4D">
        <w:tc>
          <w:tcPr>
            <w:tcW w:w="1413" w:type="dxa"/>
          </w:tcPr>
          <w:p w14:paraId="4B9378E9" w14:textId="77777777" w:rsidR="00270D4D" w:rsidRPr="00270D4D" w:rsidRDefault="00270D4D" w:rsidP="00270D4D">
            <w:pPr>
              <w:rPr>
                <w:lang w:val="en-US"/>
              </w:rPr>
            </w:pPr>
            <w:r w:rsidRPr="00270D4D">
              <w:rPr>
                <w:lang w:val="en-US"/>
              </w:rPr>
              <w:t>B</w:t>
            </w:r>
          </w:p>
          <w:p w14:paraId="14159861" w14:textId="0EA6AB6B" w:rsidR="00270D4D" w:rsidRPr="00270D4D" w:rsidRDefault="00270D4D" w:rsidP="00270D4D">
            <w:pPr>
              <w:rPr>
                <w:lang w:val="en-US"/>
              </w:rPr>
            </w:pPr>
            <w:r w:rsidRPr="00270D4D">
              <w:rPr>
                <w:lang w:val="en-US"/>
              </w:rPr>
              <w:t>9(3)b</w:t>
            </w:r>
          </w:p>
        </w:tc>
        <w:tc>
          <w:tcPr>
            <w:tcW w:w="3544" w:type="dxa"/>
          </w:tcPr>
          <w:p w14:paraId="1B838CEB" w14:textId="338D95D1" w:rsidR="00270D4D" w:rsidRPr="00270D4D" w:rsidRDefault="00270D4D" w:rsidP="00270D4D">
            <w:pPr>
              <w:rPr>
                <w:lang w:val="en-US"/>
              </w:rPr>
            </w:pPr>
            <w:r>
              <w:rPr>
                <w:lang w:val="en-US"/>
              </w:rPr>
              <w:t>The pupil is a boarder and has ceased to be a pupil at the school</w:t>
            </w:r>
          </w:p>
        </w:tc>
        <w:tc>
          <w:tcPr>
            <w:tcW w:w="4819" w:type="dxa"/>
          </w:tcPr>
          <w:p w14:paraId="20C1D862" w14:textId="77777777" w:rsidR="00270D4D" w:rsidRPr="00270D4D" w:rsidRDefault="00270D4D" w:rsidP="00270D4D">
            <w:pPr>
              <w:rPr>
                <w:lang w:val="en-US"/>
              </w:rPr>
            </w:pPr>
          </w:p>
        </w:tc>
        <w:tc>
          <w:tcPr>
            <w:tcW w:w="4172" w:type="dxa"/>
          </w:tcPr>
          <w:p w14:paraId="4796E63E" w14:textId="77777777" w:rsidR="00270D4D" w:rsidRPr="00270D4D" w:rsidRDefault="00270D4D" w:rsidP="00270D4D">
            <w:pPr>
              <w:rPr>
                <w:lang w:val="en-US"/>
              </w:rPr>
            </w:pPr>
          </w:p>
        </w:tc>
      </w:tr>
      <w:tr w:rsidR="00270D4D" w:rsidRPr="00270D4D" w14:paraId="3757FD11" w14:textId="77777777" w:rsidTr="00270D4D">
        <w:tc>
          <w:tcPr>
            <w:tcW w:w="1413" w:type="dxa"/>
          </w:tcPr>
          <w:p w14:paraId="590D01E7" w14:textId="77777777" w:rsidR="00270D4D" w:rsidRDefault="00270D4D" w:rsidP="00270D4D">
            <w:pPr>
              <w:rPr>
                <w:lang w:val="en-US"/>
              </w:rPr>
            </w:pPr>
            <w:r w:rsidRPr="00270D4D">
              <w:rPr>
                <w:lang w:val="en-US"/>
              </w:rPr>
              <w:lastRenderedPageBreak/>
              <w:t>C</w:t>
            </w:r>
          </w:p>
          <w:p w14:paraId="33A7319B" w14:textId="3203520D" w:rsidR="00270D4D" w:rsidRPr="00270D4D" w:rsidRDefault="00270D4D" w:rsidP="00270D4D">
            <w:pPr>
              <w:rPr>
                <w:lang w:val="en-US"/>
              </w:rPr>
            </w:pPr>
            <w:r w:rsidRPr="00270D4D">
              <w:rPr>
                <w:lang w:val="en-US"/>
              </w:rPr>
              <w:t>9(3)(c)</w:t>
            </w:r>
          </w:p>
        </w:tc>
        <w:tc>
          <w:tcPr>
            <w:tcW w:w="3544" w:type="dxa"/>
          </w:tcPr>
          <w:p w14:paraId="3026D9A8" w14:textId="57B6EA40" w:rsidR="00270D4D" w:rsidRPr="00270D4D" w:rsidRDefault="00270D4D" w:rsidP="00270D4D">
            <w:pPr>
              <w:rPr>
                <w:lang w:val="en-US"/>
              </w:rPr>
            </w:pPr>
            <w:r>
              <w:rPr>
                <w:lang w:val="en-US"/>
              </w:rPr>
              <w:t>The pupil has been continually absent from school for 20 days</w:t>
            </w:r>
          </w:p>
        </w:tc>
        <w:tc>
          <w:tcPr>
            <w:tcW w:w="4819" w:type="dxa"/>
          </w:tcPr>
          <w:p w14:paraId="04A5B1E0" w14:textId="77777777" w:rsidR="00270D4D" w:rsidRDefault="00270D4D" w:rsidP="00270D4D">
            <w:r>
              <w:t xml:space="preserve">Where a pupil has been continuously absent from the school for a period of 20 school days or more and: </w:t>
            </w:r>
          </w:p>
          <w:p w14:paraId="75EA6BB6" w14:textId="77777777" w:rsidR="00270D4D" w:rsidRPr="00270D4D" w:rsidRDefault="00270D4D" w:rsidP="00270D4D">
            <w:pPr>
              <w:pStyle w:val="ListParagraph"/>
              <w:numPr>
                <w:ilvl w:val="0"/>
                <w:numId w:val="16"/>
              </w:numPr>
              <w:rPr>
                <w:lang w:val="en-US"/>
              </w:rPr>
            </w:pPr>
            <w:r>
              <w:t xml:space="preserve">the pupil was not absent with leave during the period, </w:t>
            </w:r>
          </w:p>
          <w:p w14:paraId="0CAEAE69" w14:textId="77777777" w:rsidR="00270D4D" w:rsidRPr="00270D4D" w:rsidRDefault="00270D4D" w:rsidP="00270D4D">
            <w:pPr>
              <w:pStyle w:val="ListParagraph"/>
              <w:numPr>
                <w:ilvl w:val="0"/>
                <w:numId w:val="16"/>
              </w:numPr>
              <w:rPr>
                <w:lang w:val="en-US"/>
              </w:rPr>
            </w:pPr>
            <w:r>
              <w:t>the school does not have reasonable grounds to believe that the pupil is unable to attend because of sickness or an unavoidable cause, and</w:t>
            </w:r>
          </w:p>
          <w:p w14:paraId="062869FF" w14:textId="0BDC879A" w:rsidR="00270D4D" w:rsidRPr="00270D4D" w:rsidRDefault="00270D4D" w:rsidP="00270D4D">
            <w:pPr>
              <w:pStyle w:val="ListParagraph"/>
              <w:numPr>
                <w:ilvl w:val="0"/>
                <w:numId w:val="16"/>
              </w:numPr>
              <w:rPr>
                <w:lang w:val="en-US"/>
              </w:rPr>
            </w:pPr>
            <w:r>
              <w:t xml:space="preserve">the school has made reasonable efforts to find out the pupil’s location and circumstances but: </w:t>
            </w:r>
          </w:p>
          <w:p w14:paraId="323E5B8A" w14:textId="77777777" w:rsidR="00270D4D" w:rsidRPr="00270D4D" w:rsidRDefault="00270D4D" w:rsidP="00270D4D">
            <w:pPr>
              <w:pStyle w:val="ListParagraph"/>
              <w:numPr>
                <w:ilvl w:val="0"/>
                <w:numId w:val="16"/>
              </w:numPr>
              <w:rPr>
                <w:lang w:val="en-US"/>
              </w:rPr>
            </w:pPr>
            <w:r>
              <w:t xml:space="preserve">has not succeeded, or </w:t>
            </w:r>
          </w:p>
          <w:p w14:paraId="5D78CD68" w14:textId="1D4A982C" w:rsidR="00270D4D" w:rsidRPr="00270D4D" w:rsidRDefault="00270D4D" w:rsidP="00270D4D">
            <w:pPr>
              <w:pStyle w:val="ListParagraph"/>
              <w:numPr>
                <w:ilvl w:val="0"/>
                <w:numId w:val="16"/>
              </w:numPr>
              <w:rPr>
                <w:lang w:val="en-US"/>
              </w:rPr>
            </w:pPr>
            <w:r>
              <w:t>has succeeded and has no reasonable grounds to believe the pupil will attend the school again</w:t>
            </w:r>
          </w:p>
        </w:tc>
        <w:tc>
          <w:tcPr>
            <w:tcW w:w="4172" w:type="dxa"/>
          </w:tcPr>
          <w:p w14:paraId="7E6D04A4" w14:textId="77777777" w:rsidR="00270D4D" w:rsidRPr="00270D4D" w:rsidRDefault="00270D4D" w:rsidP="00270D4D">
            <w:pPr>
              <w:rPr>
                <w:lang w:val="en-US"/>
              </w:rPr>
            </w:pPr>
          </w:p>
        </w:tc>
      </w:tr>
      <w:tr w:rsidR="00270D4D" w:rsidRPr="00270D4D" w14:paraId="55E9BE90" w14:textId="77777777" w:rsidTr="00270D4D">
        <w:tc>
          <w:tcPr>
            <w:tcW w:w="1413" w:type="dxa"/>
          </w:tcPr>
          <w:p w14:paraId="5F94DE4E" w14:textId="77777777" w:rsidR="00270D4D" w:rsidRPr="00270D4D" w:rsidRDefault="00270D4D" w:rsidP="00270D4D">
            <w:pPr>
              <w:rPr>
                <w:lang w:val="en-US"/>
              </w:rPr>
            </w:pPr>
            <w:r w:rsidRPr="00270D4D">
              <w:rPr>
                <w:lang w:val="en-US"/>
              </w:rPr>
              <w:t>D</w:t>
            </w:r>
          </w:p>
          <w:p w14:paraId="40D9C88C" w14:textId="59E50E88" w:rsidR="00270D4D" w:rsidRPr="00270D4D" w:rsidRDefault="00270D4D" w:rsidP="00270D4D">
            <w:pPr>
              <w:rPr>
                <w:lang w:val="en-US"/>
              </w:rPr>
            </w:pPr>
            <w:r w:rsidRPr="00270D4D">
              <w:rPr>
                <w:lang w:val="en-US"/>
              </w:rPr>
              <w:t>9(3)(d)</w:t>
            </w:r>
          </w:p>
        </w:tc>
        <w:tc>
          <w:tcPr>
            <w:tcW w:w="3544" w:type="dxa"/>
          </w:tcPr>
          <w:p w14:paraId="3EC0A2D4" w14:textId="77777777" w:rsidR="00270D4D" w:rsidRPr="0007596D" w:rsidRDefault="00270D4D" w:rsidP="00270D4D">
            <w:r>
              <w:rPr>
                <w:lang w:val="en-US"/>
              </w:rPr>
              <w:t>T</w:t>
            </w:r>
            <w:r w:rsidRPr="0007596D">
              <w:rPr>
                <w:lang w:val="en-US"/>
              </w:rPr>
              <w:t>he pupil has died</w:t>
            </w:r>
            <w:r>
              <w:rPr>
                <w:lang w:val="en-US"/>
              </w:rPr>
              <w:t>.</w:t>
            </w:r>
          </w:p>
          <w:p w14:paraId="7DEF8CCE" w14:textId="77777777" w:rsidR="00270D4D" w:rsidRPr="00270D4D" w:rsidRDefault="00270D4D" w:rsidP="00270D4D">
            <w:pPr>
              <w:rPr>
                <w:lang w:val="en-US"/>
              </w:rPr>
            </w:pPr>
          </w:p>
        </w:tc>
        <w:tc>
          <w:tcPr>
            <w:tcW w:w="4819" w:type="dxa"/>
          </w:tcPr>
          <w:p w14:paraId="2C070F92" w14:textId="77777777" w:rsidR="00270D4D" w:rsidRDefault="00270D4D" w:rsidP="00270D4D">
            <w:r>
              <w:t>A pupil’s name should only be deleted from the admission register when the school is informed of the death. This would normally come from the pupil’s parent, but it is possible that notification comes from another source, such as relatives or the police.</w:t>
            </w:r>
          </w:p>
          <w:p w14:paraId="129F151C" w14:textId="77777777" w:rsidR="00FA7794" w:rsidRDefault="00FA7794" w:rsidP="00270D4D">
            <w:pPr>
              <w:rPr>
                <w:lang w:val="en-US"/>
              </w:rPr>
            </w:pPr>
          </w:p>
          <w:p w14:paraId="2F3F1983" w14:textId="77777777" w:rsidR="00FA7794" w:rsidRDefault="00FA7794" w:rsidP="00270D4D">
            <w:pPr>
              <w:rPr>
                <w:lang w:val="en-US"/>
              </w:rPr>
            </w:pPr>
          </w:p>
          <w:p w14:paraId="1AF836FC" w14:textId="77777777" w:rsidR="00FA7794" w:rsidRDefault="00FA7794" w:rsidP="00270D4D">
            <w:pPr>
              <w:rPr>
                <w:lang w:val="en-US"/>
              </w:rPr>
            </w:pPr>
          </w:p>
          <w:p w14:paraId="69F9B4E4" w14:textId="6F8DD76F" w:rsidR="00FA7794" w:rsidRPr="00270D4D" w:rsidRDefault="00FA7794" w:rsidP="00270D4D">
            <w:pPr>
              <w:rPr>
                <w:lang w:val="en-US"/>
              </w:rPr>
            </w:pPr>
          </w:p>
        </w:tc>
        <w:tc>
          <w:tcPr>
            <w:tcW w:w="4172" w:type="dxa"/>
          </w:tcPr>
          <w:p w14:paraId="78F894E6" w14:textId="77777777" w:rsidR="00270D4D" w:rsidRDefault="00270D4D" w:rsidP="00270D4D">
            <w:pPr>
              <w:rPr>
                <w:lang w:val="en-US"/>
              </w:rPr>
            </w:pPr>
          </w:p>
          <w:p w14:paraId="73D88F57" w14:textId="77777777" w:rsidR="00270D4D" w:rsidRDefault="00270D4D" w:rsidP="00270D4D">
            <w:pPr>
              <w:rPr>
                <w:lang w:val="en-US"/>
              </w:rPr>
            </w:pPr>
          </w:p>
          <w:p w14:paraId="5847A64F" w14:textId="77777777" w:rsidR="00270D4D" w:rsidRDefault="00270D4D" w:rsidP="00270D4D">
            <w:pPr>
              <w:rPr>
                <w:lang w:val="en-US"/>
              </w:rPr>
            </w:pPr>
          </w:p>
          <w:p w14:paraId="2CD22843" w14:textId="77777777" w:rsidR="00270D4D" w:rsidRDefault="00270D4D" w:rsidP="00270D4D">
            <w:pPr>
              <w:rPr>
                <w:lang w:val="en-US"/>
              </w:rPr>
            </w:pPr>
          </w:p>
          <w:p w14:paraId="08F11072" w14:textId="77777777" w:rsidR="00270D4D" w:rsidRDefault="00270D4D" w:rsidP="00270D4D">
            <w:pPr>
              <w:rPr>
                <w:lang w:val="en-US"/>
              </w:rPr>
            </w:pPr>
          </w:p>
          <w:p w14:paraId="50F0FB8A" w14:textId="77777777" w:rsidR="00270D4D" w:rsidRDefault="00270D4D" w:rsidP="00270D4D">
            <w:pPr>
              <w:rPr>
                <w:lang w:val="en-US"/>
              </w:rPr>
            </w:pPr>
          </w:p>
          <w:p w14:paraId="2D66CF30" w14:textId="77777777" w:rsidR="00270D4D" w:rsidRDefault="00270D4D" w:rsidP="00270D4D">
            <w:pPr>
              <w:rPr>
                <w:lang w:val="en-US"/>
              </w:rPr>
            </w:pPr>
          </w:p>
          <w:p w14:paraId="2B9D8AFC" w14:textId="6738A789" w:rsidR="00270D4D" w:rsidRPr="00270D4D" w:rsidRDefault="00270D4D" w:rsidP="00270D4D">
            <w:pPr>
              <w:rPr>
                <w:lang w:val="en-US"/>
              </w:rPr>
            </w:pPr>
          </w:p>
        </w:tc>
      </w:tr>
      <w:tr w:rsidR="00270D4D" w:rsidRPr="00270D4D" w14:paraId="351579C1" w14:textId="77777777" w:rsidTr="00270D4D">
        <w:tc>
          <w:tcPr>
            <w:tcW w:w="1413" w:type="dxa"/>
          </w:tcPr>
          <w:p w14:paraId="54A03AE5" w14:textId="318463A1" w:rsidR="00270D4D" w:rsidRPr="00270D4D" w:rsidRDefault="00270D4D" w:rsidP="00270D4D">
            <w:pPr>
              <w:rPr>
                <w:lang w:val="en-US"/>
              </w:rPr>
            </w:pPr>
            <w:r w:rsidRPr="0007596D">
              <w:rPr>
                <w:b/>
                <w:bCs/>
                <w:lang w:val="en-US"/>
              </w:rPr>
              <w:t xml:space="preserve">Ground </w:t>
            </w:r>
          </w:p>
        </w:tc>
        <w:tc>
          <w:tcPr>
            <w:tcW w:w="3544" w:type="dxa"/>
          </w:tcPr>
          <w:p w14:paraId="220047BF" w14:textId="3EEEF06E" w:rsidR="00270D4D" w:rsidRPr="0007596D" w:rsidRDefault="00270D4D" w:rsidP="00270D4D">
            <w:pPr>
              <w:rPr>
                <w:lang w:val="en-US"/>
              </w:rPr>
            </w:pPr>
            <w:r w:rsidRPr="0007596D">
              <w:rPr>
                <w:b/>
                <w:bCs/>
                <w:lang w:val="en-US"/>
              </w:rPr>
              <w:t xml:space="preserve">Description </w:t>
            </w:r>
          </w:p>
        </w:tc>
        <w:tc>
          <w:tcPr>
            <w:tcW w:w="4819" w:type="dxa"/>
          </w:tcPr>
          <w:p w14:paraId="7FCD3B15" w14:textId="6F8A76BD" w:rsidR="00270D4D" w:rsidRDefault="00270D4D" w:rsidP="00270D4D">
            <w:r w:rsidRPr="0007596D">
              <w:rPr>
                <w:b/>
                <w:bCs/>
                <w:lang w:val="en-US"/>
              </w:rPr>
              <w:t xml:space="preserve">Requirements </w:t>
            </w:r>
          </w:p>
        </w:tc>
        <w:tc>
          <w:tcPr>
            <w:tcW w:w="4172" w:type="dxa"/>
          </w:tcPr>
          <w:p w14:paraId="7F608684" w14:textId="2DFA1524" w:rsidR="00270D4D" w:rsidRDefault="00270D4D" w:rsidP="00270D4D">
            <w:r>
              <w:rPr>
                <w:b/>
                <w:bCs/>
                <w:lang w:val="en-US"/>
              </w:rPr>
              <w:t>E</w:t>
            </w:r>
            <w:r w:rsidRPr="0007596D">
              <w:rPr>
                <w:b/>
                <w:bCs/>
                <w:lang w:val="en-US"/>
              </w:rPr>
              <w:t>xception</w:t>
            </w:r>
            <w:r>
              <w:rPr>
                <w:b/>
                <w:bCs/>
                <w:lang w:val="en-US"/>
              </w:rPr>
              <w:t>s</w:t>
            </w:r>
          </w:p>
        </w:tc>
      </w:tr>
      <w:tr w:rsidR="00270D4D" w:rsidRPr="00270D4D" w14:paraId="1166AC31" w14:textId="77777777" w:rsidTr="00270D4D">
        <w:tc>
          <w:tcPr>
            <w:tcW w:w="1413" w:type="dxa"/>
          </w:tcPr>
          <w:p w14:paraId="037D68D6" w14:textId="77777777" w:rsidR="00270D4D" w:rsidRPr="00270D4D" w:rsidRDefault="00270D4D" w:rsidP="00270D4D">
            <w:pPr>
              <w:rPr>
                <w:lang w:val="en-US"/>
              </w:rPr>
            </w:pPr>
            <w:r w:rsidRPr="00270D4D">
              <w:rPr>
                <w:lang w:val="en-US"/>
              </w:rPr>
              <w:t>E</w:t>
            </w:r>
          </w:p>
          <w:p w14:paraId="592B4D25" w14:textId="174A8C10" w:rsidR="00270D4D" w:rsidRPr="00270D4D" w:rsidRDefault="00270D4D" w:rsidP="00270D4D">
            <w:pPr>
              <w:rPr>
                <w:lang w:val="en-US"/>
              </w:rPr>
            </w:pPr>
            <w:r w:rsidRPr="00270D4D">
              <w:rPr>
                <w:lang w:val="en-US"/>
              </w:rPr>
              <w:t>9(3)(e)</w:t>
            </w:r>
          </w:p>
        </w:tc>
        <w:tc>
          <w:tcPr>
            <w:tcW w:w="3544" w:type="dxa"/>
          </w:tcPr>
          <w:p w14:paraId="01A545FB" w14:textId="49D3E3D0" w:rsidR="00270D4D" w:rsidRPr="0007596D" w:rsidRDefault="00270D4D" w:rsidP="00270D4D">
            <w:r w:rsidRPr="0007596D">
              <w:rPr>
                <w:lang w:val="en-US"/>
              </w:rPr>
              <w:t xml:space="preserve">The pupil has been permanently </w:t>
            </w:r>
            <w:r>
              <w:rPr>
                <w:lang w:val="en-US"/>
              </w:rPr>
              <w:t>e</w:t>
            </w:r>
            <w:r w:rsidRPr="0007596D">
              <w:rPr>
                <w:lang w:val="en-US"/>
              </w:rPr>
              <w:t>xcluded from the school</w:t>
            </w:r>
            <w:r w:rsidR="009F0A5E">
              <w:rPr>
                <w:lang w:val="en-US"/>
              </w:rPr>
              <w:t>.</w:t>
            </w:r>
            <w:r w:rsidRPr="0007596D">
              <w:rPr>
                <w:lang w:val="en-US"/>
              </w:rPr>
              <w:t xml:space="preserve"> </w:t>
            </w:r>
          </w:p>
          <w:p w14:paraId="6D3B7368" w14:textId="77777777" w:rsidR="00270D4D" w:rsidRPr="00270D4D" w:rsidRDefault="00270D4D" w:rsidP="00270D4D">
            <w:pPr>
              <w:rPr>
                <w:lang w:val="en-US"/>
              </w:rPr>
            </w:pPr>
          </w:p>
        </w:tc>
        <w:tc>
          <w:tcPr>
            <w:tcW w:w="4819" w:type="dxa"/>
          </w:tcPr>
          <w:p w14:paraId="1CC75D5C" w14:textId="3C7A4C88" w:rsidR="00270D4D" w:rsidRPr="00270D4D" w:rsidRDefault="00270D4D" w:rsidP="00270D4D">
            <w:pPr>
              <w:rPr>
                <w:lang w:val="en-US"/>
              </w:rPr>
            </w:pPr>
            <w:r>
              <w:t xml:space="preserve">Where a pupil has been permanently excluded from the school. </w:t>
            </w:r>
          </w:p>
        </w:tc>
        <w:tc>
          <w:tcPr>
            <w:tcW w:w="4172" w:type="dxa"/>
          </w:tcPr>
          <w:p w14:paraId="27556093" w14:textId="3AD6C68A" w:rsidR="00270D4D" w:rsidRPr="00270D4D" w:rsidRDefault="00270D4D" w:rsidP="00270D4D">
            <w:pPr>
              <w:rPr>
                <w:lang w:val="en-US"/>
              </w:rPr>
            </w:pPr>
            <w:r>
              <w:t xml:space="preserve">A pupil’s name cannot be deleted from the admission register until the outcome of any consideration of reinstatement and independent review (in the case of a disciplinary exclusion from a maintained school, pupil referral unit, or academy) or appeal (in the case of a </w:t>
            </w:r>
            <w:r>
              <w:lastRenderedPageBreak/>
              <w:t>city technology college or city college for the technology of the arts) is known.</w:t>
            </w:r>
          </w:p>
        </w:tc>
      </w:tr>
    </w:tbl>
    <w:p w14:paraId="2EFFB0BC" w14:textId="77777777" w:rsidR="00CF5485" w:rsidRPr="00270D4D" w:rsidRDefault="00CF5485">
      <w:pPr>
        <w:rPr>
          <w:lang w:val="en-US"/>
        </w:rPr>
      </w:pPr>
    </w:p>
    <w:sectPr w:rsidR="00CF5485" w:rsidRPr="00270D4D" w:rsidSect="0007596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E3EB" w14:textId="77777777" w:rsidR="0032149F" w:rsidRDefault="0032149F" w:rsidP="00CF5485">
      <w:pPr>
        <w:spacing w:after="0" w:line="240" w:lineRule="auto"/>
      </w:pPr>
      <w:r>
        <w:separator/>
      </w:r>
    </w:p>
  </w:endnote>
  <w:endnote w:type="continuationSeparator" w:id="0">
    <w:p w14:paraId="03272E01" w14:textId="77777777" w:rsidR="0032149F" w:rsidRDefault="0032149F" w:rsidP="00C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5BA1" w14:textId="77777777" w:rsidR="00C47E45" w:rsidRDefault="00C47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96712"/>
      <w:docPartObj>
        <w:docPartGallery w:val="Page Numbers (Bottom of Page)"/>
        <w:docPartUnique/>
      </w:docPartObj>
    </w:sdtPr>
    <w:sdtEndPr>
      <w:rPr>
        <w:noProof/>
      </w:rPr>
    </w:sdtEndPr>
    <w:sdtContent>
      <w:p w14:paraId="1344D439" w14:textId="0DE7B63C" w:rsidR="00270D4D" w:rsidRDefault="00270D4D">
        <w:pPr>
          <w:pStyle w:val="Footer"/>
        </w:pPr>
        <w:r>
          <w:fldChar w:fldCharType="begin"/>
        </w:r>
        <w:r>
          <w:instrText xml:space="preserve"> PAGE   \* MERGEFORMAT </w:instrText>
        </w:r>
        <w:r>
          <w:fldChar w:fldCharType="separate"/>
        </w:r>
        <w:r w:rsidR="003C5B1E">
          <w:rPr>
            <w:noProof/>
          </w:rPr>
          <w:t>1</w:t>
        </w:r>
        <w:r>
          <w:rPr>
            <w:noProof/>
          </w:rPr>
          <w:fldChar w:fldCharType="end"/>
        </w:r>
      </w:p>
    </w:sdtContent>
  </w:sdt>
  <w:p w14:paraId="00F9BA8A" w14:textId="77777777" w:rsidR="00CF5485" w:rsidRDefault="00CF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7E36" w14:textId="77777777" w:rsidR="00C47E45" w:rsidRDefault="00C4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FCE3" w14:textId="77777777" w:rsidR="0032149F" w:rsidRDefault="0032149F" w:rsidP="00CF5485">
      <w:pPr>
        <w:spacing w:after="0" w:line="240" w:lineRule="auto"/>
      </w:pPr>
      <w:r>
        <w:separator/>
      </w:r>
    </w:p>
  </w:footnote>
  <w:footnote w:type="continuationSeparator" w:id="0">
    <w:p w14:paraId="5C9E4241" w14:textId="77777777" w:rsidR="0032149F" w:rsidRDefault="0032149F" w:rsidP="00CF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7C9D" w14:textId="77777777" w:rsidR="00C47E45" w:rsidRDefault="00C47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2AF1" w14:textId="3C693CEB" w:rsidR="00CF5485" w:rsidRDefault="00CF5485" w:rsidP="00270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1F29" w14:textId="77777777" w:rsidR="00C47E45" w:rsidRDefault="00C4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5B"/>
    <w:multiLevelType w:val="hybridMultilevel"/>
    <w:tmpl w:val="628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16F0"/>
    <w:multiLevelType w:val="hybridMultilevel"/>
    <w:tmpl w:val="777C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511"/>
    <w:multiLevelType w:val="hybridMultilevel"/>
    <w:tmpl w:val="4CA4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A6EDB"/>
    <w:multiLevelType w:val="hybridMultilevel"/>
    <w:tmpl w:val="124A0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B73F6D"/>
    <w:multiLevelType w:val="hybridMultilevel"/>
    <w:tmpl w:val="8F7AB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26BDF"/>
    <w:multiLevelType w:val="hybridMultilevel"/>
    <w:tmpl w:val="12DE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54B03"/>
    <w:multiLevelType w:val="hybridMultilevel"/>
    <w:tmpl w:val="DAB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678EC"/>
    <w:multiLevelType w:val="hybridMultilevel"/>
    <w:tmpl w:val="A6F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E3ECF"/>
    <w:multiLevelType w:val="hybridMultilevel"/>
    <w:tmpl w:val="3E34E20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1115BF"/>
    <w:multiLevelType w:val="hybridMultilevel"/>
    <w:tmpl w:val="A20E8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E5DF4"/>
    <w:multiLevelType w:val="hybridMultilevel"/>
    <w:tmpl w:val="9D6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D7093"/>
    <w:multiLevelType w:val="hybridMultilevel"/>
    <w:tmpl w:val="EE0A85BA"/>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66385142"/>
    <w:multiLevelType w:val="hybridMultilevel"/>
    <w:tmpl w:val="120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63629"/>
    <w:multiLevelType w:val="hybridMultilevel"/>
    <w:tmpl w:val="E0A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A7F83"/>
    <w:multiLevelType w:val="hybridMultilevel"/>
    <w:tmpl w:val="084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B6324"/>
    <w:multiLevelType w:val="hybridMultilevel"/>
    <w:tmpl w:val="34A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3"/>
  </w:num>
  <w:num w:numId="6">
    <w:abstractNumId w:val="12"/>
  </w:num>
  <w:num w:numId="7">
    <w:abstractNumId w:val="11"/>
  </w:num>
  <w:num w:numId="8">
    <w:abstractNumId w:val="14"/>
  </w:num>
  <w:num w:numId="9">
    <w:abstractNumId w:val="9"/>
  </w:num>
  <w:num w:numId="10">
    <w:abstractNumId w:val="3"/>
  </w:num>
  <w:num w:numId="11">
    <w:abstractNumId w:val="1"/>
  </w:num>
  <w:num w:numId="12">
    <w:abstractNumId w:val="6"/>
  </w:num>
  <w:num w:numId="13">
    <w:abstractNumId w:val="4"/>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6D"/>
    <w:rsid w:val="0007596D"/>
    <w:rsid w:val="001F2D73"/>
    <w:rsid w:val="00270D4D"/>
    <w:rsid w:val="0032149F"/>
    <w:rsid w:val="003C5B1E"/>
    <w:rsid w:val="004E04A1"/>
    <w:rsid w:val="004E751A"/>
    <w:rsid w:val="005E7EDD"/>
    <w:rsid w:val="006B5B0B"/>
    <w:rsid w:val="0086427E"/>
    <w:rsid w:val="009F0A5E"/>
    <w:rsid w:val="00A929F0"/>
    <w:rsid w:val="00C47E45"/>
    <w:rsid w:val="00CE08FA"/>
    <w:rsid w:val="00CF5485"/>
    <w:rsid w:val="00DE3812"/>
    <w:rsid w:val="00E65433"/>
    <w:rsid w:val="00FA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8EDD"/>
  <w15:chartTrackingRefBased/>
  <w15:docId w15:val="{EDD31E7C-188F-4449-BDDD-9A71ECE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9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59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59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59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59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59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59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59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59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9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59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59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59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59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59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59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59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596D"/>
    <w:rPr>
      <w:rFonts w:eastAsiaTheme="majorEastAsia" w:cstheme="majorBidi"/>
      <w:color w:val="272727" w:themeColor="text1" w:themeTint="D8"/>
    </w:rPr>
  </w:style>
  <w:style w:type="paragraph" w:styleId="Title">
    <w:name w:val="Title"/>
    <w:basedOn w:val="Normal"/>
    <w:next w:val="Normal"/>
    <w:link w:val="TitleChar"/>
    <w:uiPriority w:val="10"/>
    <w:qFormat/>
    <w:rsid w:val="000759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9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59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59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596D"/>
    <w:pPr>
      <w:spacing w:before="160"/>
      <w:jc w:val="center"/>
    </w:pPr>
    <w:rPr>
      <w:i/>
      <w:iCs/>
      <w:color w:val="404040" w:themeColor="text1" w:themeTint="BF"/>
    </w:rPr>
  </w:style>
  <w:style w:type="character" w:customStyle="1" w:styleId="QuoteChar">
    <w:name w:val="Quote Char"/>
    <w:basedOn w:val="DefaultParagraphFont"/>
    <w:link w:val="Quote"/>
    <w:uiPriority w:val="29"/>
    <w:rsid w:val="0007596D"/>
    <w:rPr>
      <w:i/>
      <w:iCs/>
      <w:color w:val="404040" w:themeColor="text1" w:themeTint="BF"/>
    </w:rPr>
  </w:style>
  <w:style w:type="paragraph" w:styleId="ListParagraph">
    <w:name w:val="List Paragraph"/>
    <w:basedOn w:val="Normal"/>
    <w:uiPriority w:val="34"/>
    <w:qFormat/>
    <w:rsid w:val="0007596D"/>
    <w:pPr>
      <w:ind w:left="720"/>
      <w:contextualSpacing/>
    </w:pPr>
  </w:style>
  <w:style w:type="character" w:styleId="IntenseEmphasis">
    <w:name w:val="Intense Emphasis"/>
    <w:basedOn w:val="DefaultParagraphFont"/>
    <w:uiPriority w:val="21"/>
    <w:qFormat/>
    <w:rsid w:val="0007596D"/>
    <w:rPr>
      <w:i/>
      <w:iCs/>
      <w:color w:val="0F4761" w:themeColor="accent1" w:themeShade="BF"/>
    </w:rPr>
  </w:style>
  <w:style w:type="paragraph" w:styleId="IntenseQuote">
    <w:name w:val="Intense Quote"/>
    <w:basedOn w:val="Normal"/>
    <w:next w:val="Normal"/>
    <w:link w:val="IntenseQuoteChar"/>
    <w:uiPriority w:val="30"/>
    <w:qFormat/>
    <w:rsid w:val="000759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596D"/>
    <w:rPr>
      <w:i/>
      <w:iCs/>
      <w:color w:val="0F4761" w:themeColor="accent1" w:themeShade="BF"/>
    </w:rPr>
  </w:style>
  <w:style w:type="character" w:styleId="IntenseReference">
    <w:name w:val="Intense Reference"/>
    <w:basedOn w:val="DefaultParagraphFont"/>
    <w:uiPriority w:val="32"/>
    <w:qFormat/>
    <w:rsid w:val="0007596D"/>
    <w:rPr>
      <w:b/>
      <w:bCs/>
      <w:smallCaps/>
      <w:color w:val="0F4761" w:themeColor="accent1" w:themeShade="BF"/>
      <w:spacing w:val="5"/>
    </w:rPr>
  </w:style>
  <w:style w:type="table" w:styleId="TableGrid">
    <w:name w:val="Table Grid"/>
    <w:basedOn w:val="TableNormal"/>
    <w:uiPriority w:val="39"/>
    <w:rsid w:val="0007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85"/>
  </w:style>
  <w:style w:type="paragraph" w:styleId="Footer">
    <w:name w:val="footer"/>
    <w:basedOn w:val="Normal"/>
    <w:link w:val="FooterChar"/>
    <w:uiPriority w:val="99"/>
    <w:unhideWhenUsed/>
    <w:rsid w:val="00CF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Sierzega</dc:creator>
  <cp:keywords/>
  <dc:description/>
  <cp:lastModifiedBy>Pam Langmead</cp:lastModifiedBy>
  <cp:revision>2</cp:revision>
  <dcterms:created xsi:type="dcterms:W3CDTF">2024-03-27T14:56:00Z</dcterms:created>
  <dcterms:modified xsi:type="dcterms:W3CDTF">2024-03-27T14:56:00Z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2024-03-11T17:54:37Z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b8007a33-b9ba-45a1-a5f0-77f2d59a6d26</vt:lpwstr>
  </property>
  <property fmtid="{D5CDD505-2E9C-101B-9397-08002B2CF9AE}" pid="8" name="MSIP_Label_39d8be9e-c8d9-4b9c-bd40-2c27cc7ea2e6_ContentBits">
    <vt:lpwstr>0</vt:lpwstr>
  </property>
</Properties>
</file>